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C2052" w14:textId="74C74F67" w:rsidR="009D314D" w:rsidRPr="008E7E42" w:rsidRDefault="009D314D" w:rsidP="009D314D">
      <w:pPr>
        <w:rPr>
          <w:rFonts w:ascii="Arial" w:hAnsi="Arial" w:cs="Arial"/>
        </w:rPr>
      </w:pPr>
      <w:r w:rsidRPr="009D314D">
        <w:rPr>
          <w:rFonts w:ascii="Arial" w:hAnsi="Arial" w:cs="Arial"/>
          <w:b/>
          <w:bCs/>
        </w:rPr>
        <w:t xml:space="preserve">Pagal intervencinę priemonę </w:t>
      </w:r>
      <w:r w:rsidRPr="009D314D">
        <w:rPr>
          <w:rFonts w:ascii="Arial" w:hAnsi="Arial" w:cs="Arial"/>
          <w:b/>
          <w:bCs/>
        </w:rPr>
        <w:t xml:space="preserve">„Trumpos tiekimo grandinės“ </w:t>
      </w:r>
      <w:r w:rsidRPr="009D314D">
        <w:rPr>
          <w:rFonts w:ascii="Arial" w:hAnsi="Arial" w:cs="Arial"/>
          <w:b/>
          <w:bCs/>
        </w:rPr>
        <w:t>pateiktos paraiškos bus vertinamos pagal atrankos kriterijus, už kuriuos bus suteikiamas atitinkamas balų skaičius ir sudaroma paraiškų pirmumo eilė.</w:t>
      </w:r>
      <w:r>
        <w:rPr>
          <w:rFonts w:ascii="Arial" w:hAnsi="Arial" w:cs="Arial"/>
        </w:rPr>
        <w:t xml:space="preserve"> </w:t>
      </w:r>
    </w:p>
    <w:p w14:paraId="5D109A6B" w14:textId="77777777" w:rsidR="009D314D" w:rsidRPr="008E7E42" w:rsidRDefault="009D314D" w:rsidP="009D314D">
      <w:pPr>
        <w:rPr>
          <w:rFonts w:ascii="Arial" w:hAnsi="Arial" w:cs="Arial"/>
        </w:rPr>
      </w:pPr>
      <w:r w:rsidRPr="008E7E42">
        <w:rPr>
          <w:rFonts w:ascii="Arial" w:hAnsi="Arial" w:cs="Arial"/>
        </w:rPr>
        <w:t>Paraiškoms taikomi bendri atrankos kriterijai (neatsižvelgiant į paramos modelį) ir, juos atitikus, suteikiamas atitinkamas balų skaičius:</w:t>
      </w:r>
    </w:p>
    <w:p w14:paraId="6100D04A" w14:textId="77777777" w:rsidR="009D314D" w:rsidRPr="008E7E42" w:rsidRDefault="009D314D" w:rsidP="009D314D">
      <w:pPr>
        <w:numPr>
          <w:ilvl w:val="0"/>
          <w:numId w:val="1"/>
        </w:numPr>
        <w:rPr>
          <w:rFonts w:ascii="Arial" w:hAnsi="Arial" w:cs="Arial"/>
        </w:rPr>
      </w:pPr>
      <w:r w:rsidRPr="008E7E42">
        <w:rPr>
          <w:rFonts w:ascii="Arial" w:hAnsi="Arial" w:cs="Arial"/>
        </w:rPr>
        <w:t>Projekto trumpoms tiekimo grandinėms vystyti dalyvių skaičius (skaičiuojami visi projekto grandinės dalyviai, išskyrus tarpininką):</w:t>
      </w:r>
    </w:p>
    <w:p w14:paraId="7743836B" w14:textId="77777777" w:rsidR="009D314D" w:rsidRPr="008E7E42" w:rsidRDefault="009D314D" w:rsidP="009D314D">
      <w:pPr>
        <w:numPr>
          <w:ilvl w:val="0"/>
          <w:numId w:val="2"/>
        </w:numPr>
        <w:rPr>
          <w:rFonts w:ascii="Arial" w:hAnsi="Arial" w:cs="Arial"/>
        </w:rPr>
      </w:pPr>
      <w:r w:rsidRPr="008E7E42">
        <w:rPr>
          <w:rFonts w:ascii="Arial" w:hAnsi="Arial" w:cs="Arial"/>
        </w:rPr>
        <w:t>6 ir daugiau grandinės dalyvių – suteikiama 15 balų;</w:t>
      </w:r>
    </w:p>
    <w:p w14:paraId="74158638" w14:textId="77777777" w:rsidR="009D314D" w:rsidRPr="008E7E42" w:rsidRDefault="009D314D" w:rsidP="009D314D">
      <w:pPr>
        <w:numPr>
          <w:ilvl w:val="0"/>
          <w:numId w:val="2"/>
        </w:numPr>
        <w:rPr>
          <w:rFonts w:ascii="Arial" w:hAnsi="Arial" w:cs="Arial"/>
        </w:rPr>
      </w:pPr>
      <w:r w:rsidRPr="008E7E42">
        <w:rPr>
          <w:rFonts w:ascii="Arial" w:hAnsi="Arial" w:cs="Arial"/>
        </w:rPr>
        <w:t>nuo 4 iki 5 grandinės dalyvių – suteikiama 10 balų.</w:t>
      </w:r>
    </w:p>
    <w:p w14:paraId="78CB1757" w14:textId="77777777" w:rsidR="009D314D" w:rsidRPr="008E7E42" w:rsidRDefault="009D314D" w:rsidP="009D314D">
      <w:pPr>
        <w:numPr>
          <w:ilvl w:val="0"/>
          <w:numId w:val="3"/>
        </w:numPr>
        <w:rPr>
          <w:rFonts w:ascii="Arial" w:hAnsi="Arial" w:cs="Arial"/>
        </w:rPr>
      </w:pPr>
      <w:r w:rsidRPr="008E7E42">
        <w:rPr>
          <w:rFonts w:ascii="Arial" w:hAnsi="Arial" w:cs="Arial"/>
        </w:rPr>
        <w:t>Projektas įgyvendinamas be tarpininko – suteikiami 5 balai.</w:t>
      </w:r>
    </w:p>
    <w:p w14:paraId="224B4E55" w14:textId="77777777" w:rsidR="009D314D" w:rsidRPr="008E7E42" w:rsidRDefault="009D314D" w:rsidP="009D314D">
      <w:pPr>
        <w:numPr>
          <w:ilvl w:val="0"/>
          <w:numId w:val="3"/>
        </w:numPr>
        <w:rPr>
          <w:rFonts w:ascii="Arial" w:hAnsi="Arial" w:cs="Arial"/>
        </w:rPr>
      </w:pPr>
      <w:r w:rsidRPr="008E7E42">
        <w:rPr>
          <w:rFonts w:ascii="Arial" w:hAnsi="Arial" w:cs="Arial"/>
        </w:rPr>
        <w:t>Naujos trumpos tiekimo grandinės kūrimas rinkoje:</w:t>
      </w:r>
    </w:p>
    <w:p w14:paraId="3E08D1BF" w14:textId="77777777" w:rsidR="009D314D" w:rsidRPr="008E7E42" w:rsidRDefault="009D314D" w:rsidP="009D314D">
      <w:pPr>
        <w:numPr>
          <w:ilvl w:val="0"/>
          <w:numId w:val="4"/>
        </w:numPr>
        <w:rPr>
          <w:rFonts w:ascii="Arial" w:hAnsi="Arial" w:cs="Arial"/>
        </w:rPr>
      </w:pPr>
      <w:r w:rsidRPr="008E7E42">
        <w:rPr>
          <w:rFonts w:ascii="Arial" w:hAnsi="Arial" w:cs="Arial"/>
        </w:rPr>
        <w:t>kuriama nauja trumpa tiekimo grandinė, o jos dalyviai (pareiškėjas, partneriai, tarpininkas) nėra gavę paramos projektui įgyvendinti pagal intervencinę priemonę ir pagal Lietuvos kaimo plėtros 2014–2020 metų programos (KPP) priemonės „Bendradarbiavimas“ veiklos sritį „Parama trumpoms teikimo grandinėms ir vietos rinkoms skatinti vietos lygmeniu“ – suteikiama 15 balų;</w:t>
      </w:r>
    </w:p>
    <w:p w14:paraId="73634F12" w14:textId="77777777" w:rsidR="009D314D" w:rsidRPr="008E7E42" w:rsidRDefault="009D314D" w:rsidP="009D314D">
      <w:pPr>
        <w:numPr>
          <w:ilvl w:val="0"/>
          <w:numId w:val="4"/>
        </w:numPr>
        <w:rPr>
          <w:rFonts w:ascii="Arial" w:hAnsi="Arial" w:cs="Arial"/>
        </w:rPr>
      </w:pPr>
      <w:r w:rsidRPr="008E7E42">
        <w:rPr>
          <w:rFonts w:ascii="Arial" w:hAnsi="Arial" w:cs="Arial"/>
        </w:rPr>
        <w:t>kuriama nauja trumpa tiekimo grandinė, o jos dalyvių (pareiškėjas, partneriai, tarpininkas) dauguma nėra gavę paramos projektui įgyvendinti pagal intervencinę priemonę ir pagal KPP priemonės „Bendradarbiavimas“ veiklos sritį „Parama trumpoms teikimo grandinėms ir vietos rinkoms skatinti vietos lygmeniu“ – suteikiama 10 balų.</w:t>
      </w:r>
    </w:p>
    <w:p w14:paraId="43DD58B4" w14:textId="77777777" w:rsidR="009D314D" w:rsidRPr="008E7E42" w:rsidRDefault="009D314D" w:rsidP="009D314D">
      <w:pPr>
        <w:numPr>
          <w:ilvl w:val="0"/>
          <w:numId w:val="5"/>
        </w:numPr>
        <w:rPr>
          <w:rFonts w:ascii="Arial" w:hAnsi="Arial" w:cs="Arial"/>
        </w:rPr>
      </w:pPr>
      <w:r w:rsidRPr="008E7E42">
        <w:rPr>
          <w:rFonts w:ascii="Arial" w:hAnsi="Arial" w:cs="Arial"/>
        </w:rPr>
        <w:t>Projektu kuriama ar plėtojama trumpa tiekimo grandinė visuomenei tieks maistingus, aukštos ir išskirtinės kokybės žemės ūkio ir maisto produktus (kai trumpos grandinės dalyviai, užsiimantys žemės ūkio ir (ar) maisto produktų gamybos ir (ar) apdorojimo</w:t>
      </w:r>
      <w:r w:rsidRPr="008E7E42">
        <w:rPr>
          <w:rFonts w:ascii="Arial" w:hAnsi="Arial" w:cs="Arial"/>
          <w:i/>
          <w:iCs/>
        </w:rPr>
        <w:t>,</w:t>
      </w:r>
      <w:r w:rsidRPr="008E7E42">
        <w:rPr>
          <w:rFonts w:ascii="Arial" w:hAnsi="Arial" w:cs="Arial"/>
        </w:rPr>
        <w:t xml:space="preserve"> ir (ar) perdirbimo veikla, yra ekologiniai ūkiai ir (ar) ūkiai, dalyvaujantys nacionalinėje maisto kokybės sistemoje (balai nesumuojami):</w:t>
      </w:r>
    </w:p>
    <w:p w14:paraId="1DA0D246" w14:textId="77777777" w:rsidR="009D314D" w:rsidRPr="008E7E42" w:rsidRDefault="009D314D" w:rsidP="009D314D">
      <w:pPr>
        <w:numPr>
          <w:ilvl w:val="0"/>
          <w:numId w:val="6"/>
        </w:numPr>
        <w:rPr>
          <w:rFonts w:ascii="Arial" w:hAnsi="Arial" w:cs="Arial"/>
        </w:rPr>
      </w:pPr>
      <w:r w:rsidRPr="008E7E42">
        <w:rPr>
          <w:rFonts w:ascii="Arial" w:hAnsi="Arial" w:cs="Arial"/>
        </w:rPr>
        <w:t>dalyvauja tik ekologiniai ūkiai – suteikiama 20 balų;</w:t>
      </w:r>
    </w:p>
    <w:p w14:paraId="3DAF9BF3" w14:textId="77777777" w:rsidR="009D314D" w:rsidRPr="008E7E42" w:rsidRDefault="009D314D" w:rsidP="009D314D">
      <w:pPr>
        <w:numPr>
          <w:ilvl w:val="0"/>
          <w:numId w:val="6"/>
        </w:numPr>
        <w:rPr>
          <w:rFonts w:ascii="Arial" w:hAnsi="Arial" w:cs="Arial"/>
        </w:rPr>
      </w:pPr>
      <w:r w:rsidRPr="008E7E42">
        <w:rPr>
          <w:rFonts w:ascii="Arial" w:hAnsi="Arial" w:cs="Arial"/>
        </w:rPr>
        <w:t>ne mažiau kaip pusė dalyvių yra ekologiniai ūkiai – suteikiama 15 balų;</w:t>
      </w:r>
    </w:p>
    <w:p w14:paraId="14FE8EEC" w14:textId="77777777" w:rsidR="009D314D" w:rsidRPr="008E7E42" w:rsidRDefault="009D314D" w:rsidP="009D314D">
      <w:pPr>
        <w:numPr>
          <w:ilvl w:val="0"/>
          <w:numId w:val="6"/>
        </w:numPr>
        <w:rPr>
          <w:rFonts w:ascii="Arial" w:hAnsi="Arial" w:cs="Arial"/>
        </w:rPr>
      </w:pPr>
      <w:r w:rsidRPr="008E7E42">
        <w:rPr>
          <w:rFonts w:ascii="Arial" w:hAnsi="Arial" w:cs="Arial"/>
        </w:rPr>
        <w:t>dalyvauja tik ūkiai, dalyvaujantys nacionalinėje maisto kokybės sistemoje, – suteikiama 10 balų.</w:t>
      </w:r>
    </w:p>
    <w:p w14:paraId="04BDBED1" w14:textId="77777777" w:rsidR="009D314D" w:rsidRPr="008E7E42" w:rsidRDefault="009D314D" w:rsidP="009D314D">
      <w:pPr>
        <w:numPr>
          <w:ilvl w:val="0"/>
          <w:numId w:val="7"/>
        </w:numPr>
        <w:rPr>
          <w:rFonts w:ascii="Arial" w:hAnsi="Arial" w:cs="Arial"/>
        </w:rPr>
      </w:pPr>
      <w:r w:rsidRPr="008E7E42">
        <w:rPr>
          <w:rFonts w:ascii="Arial" w:hAnsi="Arial" w:cs="Arial"/>
        </w:rPr>
        <w:t>Projekte numatytas skirtingų žemės ūkio sektorių dalyvių bendradarbiavimas, kai rinkai tiekiamas skirtingas žemės ūkio pagamintos ir (ar) perdirbtos produkcijos asortimentas (balai nesumuojami):</w:t>
      </w:r>
    </w:p>
    <w:p w14:paraId="7E4E0B8C" w14:textId="77777777" w:rsidR="009D314D" w:rsidRPr="008E7E42" w:rsidRDefault="009D314D" w:rsidP="009D314D">
      <w:pPr>
        <w:numPr>
          <w:ilvl w:val="0"/>
          <w:numId w:val="8"/>
        </w:numPr>
        <w:rPr>
          <w:rFonts w:ascii="Arial" w:hAnsi="Arial" w:cs="Arial"/>
        </w:rPr>
      </w:pPr>
      <w:r w:rsidRPr="008E7E42">
        <w:rPr>
          <w:rFonts w:ascii="Arial" w:hAnsi="Arial" w:cs="Arial"/>
        </w:rPr>
        <w:t>rinkai tieks ne mažiau kaip 5-ių skirtingų žemės ūkio sektorių produktus – suteikiama 15 balų;</w:t>
      </w:r>
    </w:p>
    <w:p w14:paraId="131DFFD6" w14:textId="77777777" w:rsidR="009D314D" w:rsidRPr="008E7E42" w:rsidRDefault="009D314D" w:rsidP="009D314D">
      <w:pPr>
        <w:numPr>
          <w:ilvl w:val="0"/>
          <w:numId w:val="8"/>
        </w:numPr>
        <w:rPr>
          <w:rFonts w:ascii="Arial" w:hAnsi="Arial" w:cs="Arial"/>
        </w:rPr>
      </w:pPr>
      <w:r w:rsidRPr="008E7E42">
        <w:rPr>
          <w:rFonts w:ascii="Arial" w:hAnsi="Arial" w:cs="Arial"/>
        </w:rPr>
        <w:lastRenderedPageBreak/>
        <w:t>rinkai tieks ne mažiau kaip 3-jų skirtingų žemės ūkio sektorių produktus – suteikiama 10 balų.</w:t>
      </w:r>
    </w:p>
    <w:p w14:paraId="00EC5F88" w14:textId="77777777" w:rsidR="009D314D" w:rsidRPr="00DF6CC5" w:rsidRDefault="009D314D" w:rsidP="009D314D">
      <w:pPr>
        <w:numPr>
          <w:ilvl w:val="0"/>
          <w:numId w:val="9"/>
        </w:numPr>
        <w:rPr>
          <w:rFonts w:ascii="Arial" w:hAnsi="Arial" w:cs="Arial"/>
        </w:rPr>
      </w:pPr>
      <w:r w:rsidRPr="008E7E42">
        <w:rPr>
          <w:rFonts w:ascii="Arial" w:hAnsi="Arial" w:cs="Arial"/>
        </w:rPr>
        <w:t xml:space="preserve">Vystoma tvari trumpa tiekimo grandinė, kai projekte numatytos investicijos į (balai </w:t>
      </w:r>
      <w:r w:rsidRPr="00DF6CC5">
        <w:rPr>
          <w:rFonts w:ascii="Arial" w:hAnsi="Arial" w:cs="Arial"/>
        </w:rPr>
        <w:t xml:space="preserve">sumuojami, didžiausias galimas surinkti balų skaičius – </w:t>
      </w:r>
      <w:r w:rsidRPr="00483005">
        <w:rPr>
          <w:rFonts w:ascii="Arial" w:hAnsi="Arial" w:cs="Arial"/>
        </w:rPr>
        <w:t>15</w:t>
      </w:r>
      <w:r w:rsidRPr="00DF6CC5">
        <w:rPr>
          <w:rFonts w:ascii="Arial" w:hAnsi="Arial" w:cs="Arial"/>
        </w:rPr>
        <w:t xml:space="preserve"> balų):</w:t>
      </w:r>
    </w:p>
    <w:p w14:paraId="07198D05" w14:textId="77777777" w:rsidR="009D314D" w:rsidRPr="00DF6CC5" w:rsidRDefault="009D314D" w:rsidP="009D314D">
      <w:pPr>
        <w:numPr>
          <w:ilvl w:val="0"/>
          <w:numId w:val="10"/>
        </w:numPr>
        <w:rPr>
          <w:rFonts w:ascii="Arial" w:hAnsi="Arial" w:cs="Arial"/>
        </w:rPr>
      </w:pPr>
      <w:r w:rsidRPr="00DF6CC5">
        <w:rPr>
          <w:rFonts w:ascii="Arial" w:hAnsi="Arial" w:cs="Arial"/>
        </w:rPr>
        <w:t xml:space="preserve">aplinkos taršos mažinimą ir (ar) tausų gamtos išteklių naudojimą (kai projekte investuojama į trumpos tiekimo grandinės reikmėms būtinos energijos aprūpinimą iš atsinaujinančių energijos šaltinių (saulės baterijos, saulės kolektoriai, saulės moduliai, geoterminio šildymo, oras–oras, oras–vanduo šildymo sistemos ir pan., kai nurodytos investicijos susijusios su trumpos grandinės poreikiais) – suteikiami </w:t>
      </w:r>
      <w:r w:rsidRPr="00483005">
        <w:rPr>
          <w:rFonts w:ascii="Arial" w:hAnsi="Arial" w:cs="Arial"/>
        </w:rPr>
        <w:t>3</w:t>
      </w:r>
      <w:r w:rsidRPr="00DF6CC5">
        <w:rPr>
          <w:rFonts w:ascii="Arial" w:hAnsi="Arial" w:cs="Arial"/>
        </w:rPr>
        <w:t xml:space="preserve"> balai;</w:t>
      </w:r>
    </w:p>
    <w:p w14:paraId="7A43BD86" w14:textId="77777777" w:rsidR="009D314D" w:rsidRPr="00DF6CC5" w:rsidRDefault="009D314D" w:rsidP="009D314D">
      <w:pPr>
        <w:numPr>
          <w:ilvl w:val="0"/>
          <w:numId w:val="10"/>
        </w:numPr>
        <w:rPr>
          <w:rFonts w:ascii="Arial" w:hAnsi="Arial" w:cs="Arial"/>
        </w:rPr>
      </w:pPr>
      <w:r w:rsidRPr="00DF6CC5">
        <w:rPr>
          <w:rFonts w:ascii="Arial" w:hAnsi="Arial" w:cs="Arial"/>
        </w:rPr>
        <w:t>transportavimo kaštų optimizavimą (kai paraiškoje įrodoma, kad projekto dalyviai transportuojant produkciją veikia vietos lygmeniu, t. y. tarpusavyje nutolę ne daugiau kaip 100 km spinduliu (vertinama pagal paraiškoje nurodytą projekto dalyvio faktinę veiklos vykdymo vietą ar žemės ūkio valdos centrą, atstumus matuojant elektroniniame žemėlapyje </w:t>
      </w:r>
      <w:proofErr w:type="spellStart"/>
      <w:r>
        <w:fldChar w:fldCharType="begin"/>
      </w:r>
      <w:r>
        <w:instrText>HYPERLINK "file:///C:\\Users\\ilmas\\AppData\\Local\\Microsoft\\Windows\\INetCache\\Content.Outlook\\VEY8LF78\\maps.lt"</w:instrText>
      </w:r>
      <w:r>
        <w:fldChar w:fldCharType="separate"/>
      </w:r>
      <w:r w:rsidRPr="00DF6CC5">
        <w:rPr>
          <w:rStyle w:val="Hyperlink"/>
          <w:rFonts w:ascii="Arial" w:hAnsi="Arial" w:cs="Arial"/>
        </w:rPr>
        <w:t>maps.lt</w:t>
      </w:r>
      <w:proofErr w:type="spellEnd"/>
      <w:r>
        <w:fldChar w:fldCharType="end"/>
      </w:r>
      <w:r w:rsidRPr="00DF6CC5">
        <w:rPr>
          <w:rFonts w:ascii="Arial" w:hAnsi="Arial" w:cs="Arial"/>
        </w:rPr>
        <w:t xml:space="preserve">) – suteikiami </w:t>
      </w:r>
      <w:r w:rsidRPr="00483005">
        <w:rPr>
          <w:rFonts w:ascii="Arial" w:hAnsi="Arial" w:cs="Arial"/>
        </w:rPr>
        <w:t>3</w:t>
      </w:r>
      <w:r w:rsidRPr="00DF6CC5">
        <w:rPr>
          <w:rFonts w:ascii="Arial" w:hAnsi="Arial" w:cs="Arial"/>
        </w:rPr>
        <w:t xml:space="preserve"> balai;</w:t>
      </w:r>
    </w:p>
    <w:p w14:paraId="13CAB8AD" w14:textId="77777777" w:rsidR="009D314D" w:rsidRPr="00DF6CC5" w:rsidRDefault="009D314D" w:rsidP="009D314D">
      <w:pPr>
        <w:numPr>
          <w:ilvl w:val="0"/>
          <w:numId w:val="10"/>
        </w:numPr>
        <w:rPr>
          <w:rFonts w:ascii="Arial" w:hAnsi="Arial" w:cs="Arial"/>
        </w:rPr>
      </w:pPr>
      <w:r w:rsidRPr="00DF6CC5">
        <w:rPr>
          <w:rFonts w:ascii="Arial" w:hAnsi="Arial" w:cs="Arial"/>
        </w:rPr>
        <w:t>transporto priemonės išmetamo anglies dioksido (CO</w:t>
      </w:r>
      <w:r w:rsidRPr="00DF6CC5">
        <w:rPr>
          <w:rFonts w:ascii="Arial" w:hAnsi="Arial" w:cs="Arial"/>
          <w:vertAlign w:val="subscript"/>
        </w:rPr>
        <w:t>2</w:t>
      </w:r>
      <w:r w:rsidRPr="00DF6CC5">
        <w:rPr>
          <w:rFonts w:ascii="Arial" w:hAnsi="Arial" w:cs="Arial"/>
        </w:rPr>
        <w:t xml:space="preserve">) kiekio mažinimą (kai produkcijai transportuoti naudojami elektromobiliai arba hibridiniai automobiliai) – suteikiami </w:t>
      </w:r>
      <w:r w:rsidRPr="00483005">
        <w:rPr>
          <w:rFonts w:ascii="Arial" w:hAnsi="Arial" w:cs="Arial"/>
        </w:rPr>
        <w:t>3</w:t>
      </w:r>
      <w:r w:rsidRPr="00DF6CC5">
        <w:rPr>
          <w:rFonts w:ascii="Arial" w:hAnsi="Arial" w:cs="Arial"/>
        </w:rPr>
        <w:t xml:space="preserve"> balai;</w:t>
      </w:r>
    </w:p>
    <w:p w14:paraId="631B91CC" w14:textId="77777777" w:rsidR="009D314D" w:rsidRPr="00DF6CC5" w:rsidRDefault="009D314D" w:rsidP="009D314D">
      <w:pPr>
        <w:numPr>
          <w:ilvl w:val="0"/>
          <w:numId w:val="10"/>
        </w:numPr>
        <w:rPr>
          <w:rFonts w:ascii="Arial" w:hAnsi="Arial" w:cs="Arial"/>
        </w:rPr>
      </w:pPr>
      <w:r w:rsidRPr="00DF6CC5">
        <w:rPr>
          <w:rFonts w:ascii="Arial" w:hAnsi="Arial" w:cs="Arial"/>
        </w:rPr>
        <w:t xml:space="preserve">maisto atliekų kiekio mažinimą (kai paraiškoje įrodoma, kad projekte numatomos investicijos maisto atliekų kiekiui mažinti) – suteikiami </w:t>
      </w:r>
      <w:r w:rsidRPr="00483005">
        <w:rPr>
          <w:rFonts w:ascii="Arial" w:hAnsi="Arial" w:cs="Arial"/>
        </w:rPr>
        <w:t>3</w:t>
      </w:r>
      <w:r w:rsidRPr="00DF6CC5">
        <w:rPr>
          <w:rFonts w:ascii="Arial" w:hAnsi="Arial" w:cs="Arial"/>
        </w:rPr>
        <w:t xml:space="preserve"> balai;</w:t>
      </w:r>
    </w:p>
    <w:p w14:paraId="33B52DDB" w14:textId="77777777" w:rsidR="009D314D" w:rsidRPr="00DF6CC5" w:rsidRDefault="009D314D" w:rsidP="009D314D">
      <w:pPr>
        <w:numPr>
          <w:ilvl w:val="0"/>
          <w:numId w:val="11"/>
        </w:numPr>
        <w:rPr>
          <w:rFonts w:ascii="Arial" w:hAnsi="Arial" w:cs="Arial"/>
        </w:rPr>
      </w:pPr>
      <w:r w:rsidRPr="00DF6CC5">
        <w:rPr>
          <w:rFonts w:ascii="Arial" w:hAnsi="Arial" w:cs="Arial"/>
        </w:rPr>
        <w:t xml:space="preserve">gamybinių procesų skaitmeninimo ir (ar) inovacijų diegimo (kai projekte numatytos investicijos į skaitmeninius, inovatyvius sprendimus, technologijas ir atitinka Projektų inovatyvumo vertinimo metodiką, tvirtinamą Lietuvos Respublikos žemės ūkio ministro įsakymu) sistemą – suteikiama </w:t>
      </w:r>
      <w:r w:rsidRPr="00483005">
        <w:rPr>
          <w:rFonts w:ascii="Arial" w:hAnsi="Arial" w:cs="Arial"/>
        </w:rPr>
        <w:t>3</w:t>
      </w:r>
      <w:r w:rsidRPr="00DF6CC5">
        <w:rPr>
          <w:rFonts w:ascii="Arial" w:hAnsi="Arial" w:cs="Arial"/>
        </w:rPr>
        <w:t xml:space="preserve"> balai.</w:t>
      </w:r>
    </w:p>
    <w:p w14:paraId="48ACEFDE" w14:textId="77777777" w:rsidR="009D314D" w:rsidRPr="00483005" w:rsidRDefault="009D314D" w:rsidP="009D314D">
      <w:pPr>
        <w:pStyle w:val="ListParagraph"/>
        <w:numPr>
          <w:ilvl w:val="0"/>
          <w:numId w:val="9"/>
        </w:numPr>
        <w:rPr>
          <w:rFonts w:ascii="Arial" w:hAnsi="Arial" w:cs="Arial"/>
        </w:rPr>
      </w:pPr>
      <w:r w:rsidRPr="00483005">
        <w:rPr>
          <w:rFonts w:ascii="Arial" w:hAnsi="Arial" w:cs="Arial"/>
        </w:rPr>
        <w:t xml:space="preserve">Projektas susijęs su gyvulininkystės (išskyrus bitininkystę), daržininkystės, sodininkystės ir </w:t>
      </w:r>
      <w:proofErr w:type="spellStart"/>
      <w:r w:rsidRPr="00483005">
        <w:rPr>
          <w:rFonts w:ascii="Arial" w:hAnsi="Arial" w:cs="Arial"/>
        </w:rPr>
        <w:t>uogininkystės</w:t>
      </w:r>
      <w:proofErr w:type="spellEnd"/>
      <w:r w:rsidRPr="00483005">
        <w:rPr>
          <w:rFonts w:ascii="Arial" w:hAnsi="Arial" w:cs="Arial"/>
        </w:rPr>
        <w:t xml:space="preserve"> sektorių produktų prekiniu paruošimu ir tiekimu rinkai – suteikiama 15 balų.</w:t>
      </w:r>
    </w:p>
    <w:p w14:paraId="2D7AF22A" w14:textId="77777777" w:rsidR="009D314D" w:rsidRPr="00DF6CC5" w:rsidRDefault="009D314D" w:rsidP="009D314D">
      <w:pPr>
        <w:rPr>
          <w:rFonts w:ascii="Arial" w:hAnsi="Arial" w:cs="Arial"/>
        </w:rPr>
      </w:pPr>
      <w:r w:rsidRPr="00DF6CC5">
        <w:rPr>
          <w:rFonts w:ascii="Arial" w:hAnsi="Arial" w:cs="Arial"/>
        </w:rPr>
        <w:t>Didžiausias galimas surinkti balų skaičius – 100, o mažiausias privalomas surinkti balų skaičius – 30 balų, nesurinkus šio balų skaičiaus, paraiška atmetama.</w:t>
      </w:r>
    </w:p>
    <w:p w14:paraId="0DB95D38" w14:textId="77777777" w:rsidR="00A87FD4" w:rsidRDefault="00A87FD4"/>
    <w:sectPr w:rsidR="00A87FD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7DF5"/>
    <w:multiLevelType w:val="multilevel"/>
    <w:tmpl w:val="CAD01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35582F"/>
    <w:multiLevelType w:val="multilevel"/>
    <w:tmpl w:val="8A2E81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4D3780"/>
    <w:multiLevelType w:val="multilevel"/>
    <w:tmpl w:val="BB50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1351B4"/>
    <w:multiLevelType w:val="multilevel"/>
    <w:tmpl w:val="438CC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E842E5"/>
    <w:multiLevelType w:val="multilevel"/>
    <w:tmpl w:val="3BE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EA1E5E"/>
    <w:multiLevelType w:val="multilevel"/>
    <w:tmpl w:val="50D45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A47C54"/>
    <w:multiLevelType w:val="multilevel"/>
    <w:tmpl w:val="CB68C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ED35A2"/>
    <w:multiLevelType w:val="multilevel"/>
    <w:tmpl w:val="68D29A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77429E"/>
    <w:multiLevelType w:val="multilevel"/>
    <w:tmpl w:val="F48AE2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503347"/>
    <w:multiLevelType w:val="multilevel"/>
    <w:tmpl w:val="BC42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65396F"/>
    <w:multiLevelType w:val="multilevel"/>
    <w:tmpl w:val="1BBE8C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0520599">
    <w:abstractNumId w:val="4"/>
  </w:num>
  <w:num w:numId="2" w16cid:durableId="1790122660">
    <w:abstractNumId w:val="2"/>
  </w:num>
  <w:num w:numId="3" w16cid:durableId="1337197314">
    <w:abstractNumId w:val="7"/>
  </w:num>
  <w:num w:numId="4" w16cid:durableId="223417274">
    <w:abstractNumId w:val="5"/>
  </w:num>
  <w:num w:numId="5" w16cid:durableId="562640407">
    <w:abstractNumId w:val="1"/>
  </w:num>
  <w:num w:numId="6" w16cid:durableId="1081218975">
    <w:abstractNumId w:val="0"/>
  </w:num>
  <w:num w:numId="7" w16cid:durableId="702824462">
    <w:abstractNumId w:val="8"/>
  </w:num>
  <w:num w:numId="8" w16cid:durableId="1980649745">
    <w:abstractNumId w:val="3"/>
  </w:num>
  <w:num w:numId="9" w16cid:durableId="1536574953">
    <w:abstractNumId w:val="10"/>
  </w:num>
  <w:num w:numId="10" w16cid:durableId="406609220">
    <w:abstractNumId w:val="9"/>
  </w:num>
  <w:num w:numId="11" w16cid:durableId="12454507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602"/>
    <w:rsid w:val="00391602"/>
    <w:rsid w:val="00944D00"/>
    <w:rsid w:val="009D314D"/>
    <w:rsid w:val="00A87FD4"/>
    <w:rsid w:val="00E15D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A07E3"/>
  <w15:chartTrackingRefBased/>
  <w15:docId w15:val="{FEC7F929-2560-49EB-9685-024029D59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14D"/>
  </w:style>
  <w:style w:type="paragraph" w:styleId="Heading1">
    <w:name w:val="heading 1"/>
    <w:basedOn w:val="Normal"/>
    <w:next w:val="Normal"/>
    <w:link w:val="Heading1Char"/>
    <w:uiPriority w:val="9"/>
    <w:qFormat/>
    <w:rsid w:val="003916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6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6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6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6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6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6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6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6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6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6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6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6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6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6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6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6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602"/>
    <w:rPr>
      <w:rFonts w:eastAsiaTheme="majorEastAsia" w:cstheme="majorBidi"/>
      <w:color w:val="272727" w:themeColor="text1" w:themeTint="D8"/>
    </w:rPr>
  </w:style>
  <w:style w:type="paragraph" w:styleId="Title">
    <w:name w:val="Title"/>
    <w:basedOn w:val="Normal"/>
    <w:next w:val="Normal"/>
    <w:link w:val="TitleChar"/>
    <w:uiPriority w:val="10"/>
    <w:qFormat/>
    <w:rsid w:val="003916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6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6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6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602"/>
    <w:pPr>
      <w:spacing w:before="160"/>
      <w:jc w:val="center"/>
    </w:pPr>
    <w:rPr>
      <w:i/>
      <w:iCs/>
      <w:color w:val="404040" w:themeColor="text1" w:themeTint="BF"/>
    </w:rPr>
  </w:style>
  <w:style w:type="character" w:customStyle="1" w:styleId="QuoteChar">
    <w:name w:val="Quote Char"/>
    <w:basedOn w:val="DefaultParagraphFont"/>
    <w:link w:val="Quote"/>
    <w:uiPriority w:val="29"/>
    <w:rsid w:val="00391602"/>
    <w:rPr>
      <w:i/>
      <w:iCs/>
      <w:color w:val="404040" w:themeColor="text1" w:themeTint="BF"/>
    </w:rPr>
  </w:style>
  <w:style w:type="paragraph" w:styleId="ListParagraph">
    <w:name w:val="List Paragraph"/>
    <w:basedOn w:val="Normal"/>
    <w:uiPriority w:val="34"/>
    <w:qFormat/>
    <w:rsid w:val="00391602"/>
    <w:pPr>
      <w:ind w:left="720"/>
      <w:contextualSpacing/>
    </w:pPr>
  </w:style>
  <w:style w:type="character" w:styleId="IntenseEmphasis">
    <w:name w:val="Intense Emphasis"/>
    <w:basedOn w:val="DefaultParagraphFont"/>
    <w:uiPriority w:val="21"/>
    <w:qFormat/>
    <w:rsid w:val="00391602"/>
    <w:rPr>
      <w:i/>
      <w:iCs/>
      <w:color w:val="0F4761" w:themeColor="accent1" w:themeShade="BF"/>
    </w:rPr>
  </w:style>
  <w:style w:type="paragraph" w:styleId="IntenseQuote">
    <w:name w:val="Intense Quote"/>
    <w:basedOn w:val="Normal"/>
    <w:next w:val="Normal"/>
    <w:link w:val="IntenseQuoteChar"/>
    <w:uiPriority w:val="30"/>
    <w:qFormat/>
    <w:rsid w:val="003916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602"/>
    <w:rPr>
      <w:i/>
      <w:iCs/>
      <w:color w:val="0F4761" w:themeColor="accent1" w:themeShade="BF"/>
    </w:rPr>
  </w:style>
  <w:style w:type="character" w:styleId="IntenseReference">
    <w:name w:val="Intense Reference"/>
    <w:basedOn w:val="DefaultParagraphFont"/>
    <w:uiPriority w:val="32"/>
    <w:qFormat/>
    <w:rsid w:val="00391602"/>
    <w:rPr>
      <w:b/>
      <w:bCs/>
      <w:smallCaps/>
      <w:color w:val="0F4761" w:themeColor="accent1" w:themeShade="BF"/>
      <w:spacing w:val="5"/>
    </w:rPr>
  </w:style>
  <w:style w:type="character" w:styleId="Hyperlink">
    <w:name w:val="Hyperlink"/>
    <w:basedOn w:val="DefaultParagraphFont"/>
    <w:uiPriority w:val="99"/>
    <w:unhideWhenUsed/>
    <w:rsid w:val="009D314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2815</Words>
  <Characters>1605</Characters>
  <Application>Microsoft Office Word</Application>
  <DocSecurity>0</DocSecurity>
  <Lines>13</Lines>
  <Paragraphs>8</Paragraphs>
  <ScaleCrop>false</ScaleCrop>
  <Company>NMA</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 Grigaliūnaitė</dc:creator>
  <cp:keywords/>
  <dc:description/>
  <cp:lastModifiedBy>Ilma Grigaliūnaitė</cp:lastModifiedBy>
  <cp:revision>2</cp:revision>
  <dcterms:created xsi:type="dcterms:W3CDTF">2026-10-14T10:57:00Z</dcterms:created>
  <dcterms:modified xsi:type="dcterms:W3CDTF">2026-10-14T10:58:00Z</dcterms:modified>
</cp:coreProperties>
</file>