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79517" w14:textId="2E029EFA" w:rsidR="004E2657" w:rsidRDefault="004E2657" w:rsidP="005806A4">
      <w:pPr>
        <w:spacing w:line="276" w:lineRule="auto"/>
        <w:rPr>
          <w:rFonts w:ascii="Arial" w:hAnsi="Arial" w:cs="Arial"/>
          <w:b/>
          <w:bCs/>
        </w:rPr>
      </w:pPr>
      <w:r w:rsidRPr="004E2657">
        <w:rPr>
          <w:rFonts w:ascii="Arial" w:hAnsi="Arial" w:cs="Arial"/>
          <w:b/>
          <w:bCs/>
        </w:rPr>
        <w:t xml:space="preserve">Pareiškėjo įsipareigojimai pagal SP priemonę „Apsaugos priemonės nuo didžiųjų plėšrūnų daromos žalos“: </w:t>
      </w:r>
    </w:p>
    <w:p w14:paraId="34DC0DC9" w14:textId="3DEDEDA4" w:rsidR="004E2657" w:rsidRDefault="004E2657" w:rsidP="005806A4">
      <w:pPr>
        <w:pStyle w:val="ListParagraph"/>
        <w:numPr>
          <w:ilvl w:val="0"/>
          <w:numId w:val="2"/>
        </w:numPr>
        <w:suppressAutoHyphens/>
        <w:spacing w:line="276" w:lineRule="auto"/>
        <w:jc w:val="both"/>
        <w:textAlignment w:val="center"/>
        <w:rPr>
          <w:rFonts w:ascii="Arial" w:hAnsi="Arial" w:cs="Arial"/>
          <w:color w:val="000000"/>
        </w:rPr>
      </w:pPr>
      <w:r w:rsidRPr="004E2657">
        <w:rPr>
          <w:rFonts w:ascii="Arial" w:hAnsi="Arial" w:cs="Arial"/>
          <w:color w:val="000000"/>
        </w:rPr>
        <w:t>Pareiškėjas prisiima šiuos įsipareigojimus:</w:t>
      </w:r>
    </w:p>
    <w:p w14:paraId="7909B7B3" w14:textId="7B4F1284" w:rsidR="004E2657" w:rsidRPr="004E2657" w:rsidRDefault="004E2657" w:rsidP="005806A4">
      <w:pPr>
        <w:pStyle w:val="ListParagraph"/>
        <w:numPr>
          <w:ilvl w:val="1"/>
          <w:numId w:val="2"/>
        </w:numPr>
        <w:suppressAutoHyphens/>
        <w:spacing w:line="276" w:lineRule="auto"/>
        <w:jc w:val="both"/>
        <w:textAlignment w:val="center"/>
        <w:rPr>
          <w:rFonts w:ascii="Arial" w:hAnsi="Arial" w:cs="Arial"/>
          <w:color w:val="000000"/>
        </w:rPr>
      </w:pPr>
      <w:r w:rsidRPr="004E2657">
        <w:rPr>
          <w:rFonts w:ascii="Arial" w:hAnsi="Arial" w:cs="Arial"/>
        </w:rPr>
        <w:t xml:space="preserve">įgyvendinti projektą ir pateikti </w:t>
      </w:r>
      <w:r w:rsidR="005806A4">
        <w:rPr>
          <w:rFonts w:ascii="Arial" w:hAnsi="Arial" w:cs="Arial"/>
        </w:rPr>
        <w:t>NMA</w:t>
      </w:r>
      <w:r w:rsidRPr="004E2657">
        <w:rPr>
          <w:rFonts w:ascii="Arial" w:hAnsi="Arial" w:cs="Arial"/>
        </w:rPr>
        <w:t xml:space="preserve"> mokėjimo prašymą per 12 mėnesių nuo sprendimo skirti paramą priėmimo;</w:t>
      </w:r>
    </w:p>
    <w:p w14:paraId="04D94C83" w14:textId="0D1A05AC" w:rsidR="004E2657" w:rsidRDefault="004E2657" w:rsidP="005806A4">
      <w:pPr>
        <w:pStyle w:val="ListParagraph"/>
        <w:numPr>
          <w:ilvl w:val="1"/>
          <w:numId w:val="2"/>
        </w:numPr>
        <w:suppressAutoHyphens/>
        <w:spacing w:line="276" w:lineRule="auto"/>
        <w:jc w:val="both"/>
        <w:textAlignment w:val="center"/>
        <w:rPr>
          <w:rFonts w:ascii="Arial" w:hAnsi="Arial" w:cs="Arial"/>
          <w:color w:val="000000"/>
        </w:rPr>
      </w:pPr>
      <w:r w:rsidRPr="004E2657">
        <w:rPr>
          <w:rFonts w:ascii="Arial" w:hAnsi="Arial" w:cs="Arial"/>
          <w:color w:val="000000"/>
        </w:rPr>
        <w:t xml:space="preserve">iki mokėjimo prašymo pateikimo dienos įsirengti apsaugos priemones arba įsirengti apsaugos priemones ir kartu įsigyti aviganių veislės šunį (šunis); </w:t>
      </w:r>
    </w:p>
    <w:p w14:paraId="1F58E215" w14:textId="5B94C2BC" w:rsidR="004E2657" w:rsidRDefault="004E2657" w:rsidP="005806A4">
      <w:pPr>
        <w:pStyle w:val="ListParagraph"/>
        <w:numPr>
          <w:ilvl w:val="1"/>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užtikrinti, kad įsigytos apsaugos priemonės būtų įrengtos tinkamai. Reikalavimai juostiniam / vieliniam elektriniam aptvarui taikomi visam aptvaro perimetrui, taip pat ir vartams:</w:t>
      </w:r>
    </w:p>
    <w:p w14:paraId="2FE604B7" w14:textId="4F69EFAD"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juostinis / vielinis elektrinis aptvaras turi būti ne mažiau kaip 6 juostų ar vielų (vielų aukštis nuo žemės: 20 cm, 40 cm, 60 cm, 90 cm,  120 cm ir 140 cm);</w:t>
      </w:r>
    </w:p>
    <w:p w14:paraId="264FA617" w14:textId="17667695"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ne žemesnis kaip 1,40 m aukščio;</w:t>
      </w:r>
    </w:p>
    <w:p w14:paraId="58A39061" w14:textId="6E7C97B7"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žemiausia juosta / viela – ne aukščiau kaip 20 cm virš žemės;</w:t>
      </w:r>
    </w:p>
    <w:p w14:paraId="15E6B2C8" w14:textId="680FFC83"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juostos plačios, ne mažiau kaip 1 cm pločio;</w:t>
      </w:r>
    </w:p>
    <w:p w14:paraId="4E655874" w14:textId="1C257CC1"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juostų spalva balta arba mėlyna arba kitos spalvos, kuri būtų gerai matoma tamsoje;</w:t>
      </w:r>
    </w:p>
    <w:p w14:paraId="20FF4404" w14:textId="0D44DA26"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įtampa – 4000</w:t>
      </w:r>
      <w:r w:rsidRPr="004E2657">
        <w:rPr>
          <w:rFonts w:ascii="Arial" w:hAnsi="Arial" w:cs="Arial"/>
          <w:b/>
          <w:bCs/>
          <w:color w:val="000000"/>
          <w:lang w:eastAsia="lt-LT"/>
        </w:rPr>
        <w:t>–</w:t>
      </w:r>
      <w:r w:rsidRPr="004E2657">
        <w:rPr>
          <w:rFonts w:ascii="Arial" w:hAnsi="Arial" w:cs="Arial"/>
          <w:color w:val="000000"/>
          <w:lang w:eastAsia="lt-LT"/>
        </w:rPr>
        <w:t>5000</w:t>
      </w:r>
      <w:r w:rsidRPr="004E2657">
        <w:rPr>
          <w:rFonts w:ascii="Arial" w:hAnsi="Arial" w:cs="Arial"/>
          <w:b/>
          <w:bCs/>
          <w:color w:val="000000"/>
          <w:lang w:eastAsia="lt-LT"/>
        </w:rPr>
        <w:t xml:space="preserve"> </w:t>
      </w:r>
      <w:r w:rsidRPr="004E2657">
        <w:rPr>
          <w:rFonts w:ascii="Arial" w:hAnsi="Arial" w:cs="Arial"/>
          <w:color w:val="000000"/>
          <w:lang w:eastAsia="lt-LT"/>
        </w:rPr>
        <w:t>V;</w:t>
      </w:r>
    </w:p>
    <w:p w14:paraId="7BE11A2D" w14:textId="2189E804"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įkalami atraminiai kuolai turi būti stabilūs (rekomenduojama baltos spalvos), kad gyvuliai negalėtų jų išversti;</w:t>
      </w:r>
    </w:p>
    <w:p w14:paraId="5727C03E" w14:textId="5907A54D" w:rsidR="004E2657" w:rsidRPr="004E2657" w:rsidRDefault="004E2657" w:rsidP="005806A4">
      <w:pPr>
        <w:pStyle w:val="ListParagraph"/>
        <w:numPr>
          <w:ilvl w:val="1"/>
          <w:numId w:val="2"/>
        </w:numPr>
        <w:suppressAutoHyphens/>
        <w:spacing w:line="276" w:lineRule="auto"/>
        <w:jc w:val="both"/>
        <w:textAlignment w:val="center"/>
        <w:rPr>
          <w:rFonts w:ascii="Arial" w:hAnsi="Arial" w:cs="Arial"/>
          <w:color w:val="000000"/>
        </w:rPr>
      </w:pPr>
      <w:r w:rsidRPr="004E2657">
        <w:rPr>
          <w:rFonts w:ascii="Arial" w:hAnsi="Arial" w:cs="Arial"/>
          <w:spacing w:val="-6"/>
        </w:rPr>
        <w:t>užtikrinti, kad investicijos būtų įsigytos ne iš susijusių asmenų;</w:t>
      </w:r>
    </w:p>
    <w:p w14:paraId="61726C20" w14:textId="64DB490E" w:rsidR="004E2657" w:rsidRDefault="004E2657" w:rsidP="005806A4">
      <w:pPr>
        <w:pStyle w:val="ListParagraph"/>
        <w:numPr>
          <w:ilvl w:val="1"/>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reikalavimai mobiliam tinkliniam elektriniam aptvarui taikomi visam aptvaro perimetrui, taip pat ir vartams:</w:t>
      </w:r>
    </w:p>
    <w:p w14:paraId="7DAAF205" w14:textId="773B91D5"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ne žemesnis kaip 1,20 m aukščio;</w:t>
      </w:r>
    </w:p>
    <w:p w14:paraId="2213A753" w14:textId="0F8DC476" w:rsid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 xml:space="preserve">įtampa – mažiausiai </w:t>
      </w:r>
      <w:r w:rsidRPr="004E2657">
        <w:rPr>
          <w:rFonts w:ascii="Arial" w:hAnsi="Arial" w:cs="Arial"/>
          <w:lang w:eastAsia="lt-LT"/>
        </w:rPr>
        <w:t>4 000V</w:t>
      </w:r>
      <w:r w:rsidRPr="004E2657">
        <w:rPr>
          <w:rFonts w:ascii="Arial" w:hAnsi="Arial" w:cs="Arial"/>
          <w:color w:val="000000"/>
          <w:lang w:eastAsia="lt-LT"/>
        </w:rPr>
        <w:t>;</w:t>
      </w:r>
    </w:p>
    <w:p w14:paraId="6706D838" w14:textId="71684105" w:rsidR="004E2657" w:rsidRPr="004E2657" w:rsidRDefault="004E2657" w:rsidP="005806A4">
      <w:pPr>
        <w:pStyle w:val="ListParagraph"/>
        <w:numPr>
          <w:ilvl w:val="2"/>
          <w:numId w:val="2"/>
        </w:numPr>
        <w:suppressAutoHyphens/>
        <w:spacing w:line="276" w:lineRule="auto"/>
        <w:jc w:val="both"/>
        <w:textAlignment w:val="center"/>
        <w:rPr>
          <w:rFonts w:ascii="Arial" w:hAnsi="Arial" w:cs="Arial"/>
          <w:color w:val="000000"/>
        </w:rPr>
      </w:pPr>
      <w:r w:rsidRPr="004E2657">
        <w:rPr>
          <w:rFonts w:ascii="Arial" w:hAnsi="Arial" w:cs="Arial"/>
          <w:color w:val="000000"/>
          <w:lang w:eastAsia="lt-LT"/>
        </w:rPr>
        <w:t>įsmeigiami kuolai turi būti dvigubo smigio, standūs ir neperlinkę;</w:t>
      </w:r>
      <w:r w:rsidRPr="004E2657">
        <w:rPr>
          <w:rFonts w:ascii="Arial" w:hAnsi="Arial" w:cs="Arial"/>
        </w:rPr>
        <w:t xml:space="preserve"> </w:t>
      </w:r>
    </w:p>
    <w:p w14:paraId="07117660" w14:textId="56679C84" w:rsidR="004E2657" w:rsidRPr="004E2657" w:rsidRDefault="004E2657" w:rsidP="005806A4">
      <w:pPr>
        <w:pStyle w:val="ListParagraph"/>
        <w:numPr>
          <w:ilvl w:val="1"/>
          <w:numId w:val="2"/>
        </w:numPr>
        <w:spacing w:line="276" w:lineRule="auto"/>
        <w:rPr>
          <w:rFonts w:ascii="Arial" w:hAnsi="Arial" w:cs="Arial"/>
        </w:rPr>
      </w:pPr>
      <w:r w:rsidRPr="004E2657">
        <w:rPr>
          <w:rFonts w:ascii="Arial" w:hAnsi="Arial" w:cs="Arial"/>
          <w:color w:val="000000"/>
          <w:lang w:eastAsia="lt-LT"/>
        </w:rPr>
        <w:t>reikalavimai stacionariam neelektriniam tinkliniam  aptvarui taikomi visam aptvaro perimetrui, taip pat ir vartams:</w:t>
      </w:r>
    </w:p>
    <w:p w14:paraId="7B1675CC" w14:textId="50561CBE" w:rsidR="004E2657" w:rsidRPr="004E2657" w:rsidRDefault="004E2657" w:rsidP="005806A4">
      <w:pPr>
        <w:pStyle w:val="ListParagraph"/>
        <w:numPr>
          <w:ilvl w:val="2"/>
          <w:numId w:val="2"/>
        </w:numPr>
        <w:spacing w:line="276" w:lineRule="auto"/>
        <w:rPr>
          <w:rFonts w:ascii="Arial" w:hAnsi="Arial" w:cs="Arial"/>
        </w:rPr>
      </w:pPr>
      <w:r w:rsidRPr="004E2657">
        <w:rPr>
          <w:rFonts w:ascii="Arial" w:hAnsi="Arial" w:cs="Arial"/>
          <w:color w:val="000000"/>
          <w:lang w:eastAsia="lt-LT"/>
        </w:rPr>
        <w:t>bendras vielos tinklo aukštis nuo žemės – 200 cm;</w:t>
      </w:r>
    </w:p>
    <w:p w14:paraId="27B20E25" w14:textId="0D5A962B" w:rsidR="004E2657" w:rsidRPr="004E2657" w:rsidRDefault="004E2657" w:rsidP="005806A4">
      <w:pPr>
        <w:pStyle w:val="ListParagraph"/>
        <w:numPr>
          <w:ilvl w:val="2"/>
          <w:numId w:val="2"/>
        </w:numPr>
        <w:spacing w:line="276" w:lineRule="auto"/>
        <w:rPr>
          <w:rFonts w:ascii="Arial" w:hAnsi="Arial" w:cs="Arial"/>
        </w:rPr>
      </w:pPr>
      <w:r w:rsidRPr="004E2657">
        <w:rPr>
          <w:rFonts w:ascii="Arial" w:hAnsi="Arial" w:cs="Arial"/>
          <w:color w:val="000000"/>
          <w:lang w:eastAsia="lt-LT"/>
        </w:rPr>
        <w:t xml:space="preserve">įrengta apsauga nuo prasikasimo: ne mažiau kaip 50 cm įkastas į žemę tinklas arba ant žemės iš aptvaro tvoros laukinės pusės patiestas 1 m pločio tinklas, sujungtas su aptvaro tvora. </w:t>
      </w:r>
    </w:p>
    <w:p w14:paraId="7DBF96B1" w14:textId="005A0E72" w:rsidR="004E2657" w:rsidRPr="004E2657" w:rsidRDefault="004E2657" w:rsidP="005806A4">
      <w:pPr>
        <w:pStyle w:val="ListParagraph"/>
        <w:numPr>
          <w:ilvl w:val="1"/>
          <w:numId w:val="2"/>
        </w:numPr>
        <w:spacing w:line="276" w:lineRule="auto"/>
        <w:rPr>
          <w:rFonts w:ascii="Arial" w:hAnsi="Arial" w:cs="Arial"/>
        </w:rPr>
      </w:pPr>
      <w:r w:rsidRPr="004E2657">
        <w:rPr>
          <w:rFonts w:ascii="Arial" w:hAnsi="Arial" w:cs="Arial"/>
          <w:color w:val="000000"/>
          <w:lang w:eastAsia="lt-LT"/>
        </w:rPr>
        <w:t>reikalavimai stacionariam neelektriniam tinkliniam aptvarui su elektrine juosta / viela taikomi visam aptvaro perimetrui, taip pat ir vartams:</w:t>
      </w:r>
    </w:p>
    <w:p w14:paraId="104CC33D" w14:textId="0CA31C19" w:rsidR="004E2657" w:rsidRPr="004E2657" w:rsidRDefault="004E2657" w:rsidP="005806A4">
      <w:pPr>
        <w:pStyle w:val="ListParagraph"/>
        <w:numPr>
          <w:ilvl w:val="2"/>
          <w:numId w:val="2"/>
        </w:numPr>
        <w:spacing w:line="276" w:lineRule="auto"/>
        <w:rPr>
          <w:rFonts w:ascii="Arial" w:hAnsi="Arial" w:cs="Arial"/>
        </w:rPr>
      </w:pPr>
      <w:r w:rsidRPr="004E2657">
        <w:rPr>
          <w:rFonts w:ascii="Arial" w:hAnsi="Arial" w:cs="Arial"/>
          <w:color w:val="000000"/>
          <w:lang w:eastAsia="lt-LT"/>
        </w:rPr>
        <w:t>bendras vielos tinklo aukštis nuo žemės – 200 cm;</w:t>
      </w:r>
    </w:p>
    <w:p w14:paraId="6BEAC20A" w14:textId="694A52D1" w:rsidR="004E2657" w:rsidRPr="004E2657" w:rsidRDefault="004E2657" w:rsidP="005806A4">
      <w:pPr>
        <w:pStyle w:val="ListParagraph"/>
        <w:numPr>
          <w:ilvl w:val="2"/>
          <w:numId w:val="2"/>
        </w:numPr>
        <w:spacing w:line="276" w:lineRule="auto"/>
        <w:rPr>
          <w:rFonts w:ascii="Arial" w:hAnsi="Arial" w:cs="Arial"/>
        </w:rPr>
      </w:pPr>
      <w:r w:rsidRPr="004E2657">
        <w:rPr>
          <w:rFonts w:ascii="Arial" w:hAnsi="Arial" w:cs="Arial"/>
          <w:color w:val="000000"/>
          <w:lang w:eastAsia="lt-LT"/>
        </w:rPr>
        <w:t>įrengta apsauga nuo prasikasimo – elektrinė juosta / viela, įtempta 20 cm virš žemės ir 15 cm prieš tvorą.</w:t>
      </w:r>
      <w:r w:rsidRPr="004E2657">
        <w:rPr>
          <w:rFonts w:ascii="Arial" w:hAnsi="Arial" w:cs="Arial"/>
        </w:rPr>
        <w:t xml:space="preserve"> </w:t>
      </w:r>
    </w:p>
    <w:p w14:paraId="27CB7D30" w14:textId="77777777" w:rsidR="004E2657" w:rsidRPr="004E2657" w:rsidRDefault="004E2657" w:rsidP="005806A4">
      <w:pPr>
        <w:pStyle w:val="ListParagraph"/>
        <w:numPr>
          <w:ilvl w:val="1"/>
          <w:numId w:val="2"/>
        </w:numPr>
        <w:spacing w:line="276" w:lineRule="auto"/>
        <w:rPr>
          <w:rFonts w:ascii="Arial" w:hAnsi="Arial" w:cs="Arial"/>
        </w:rPr>
      </w:pPr>
      <w:r w:rsidRPr="004E2657">
        <w:rPr>
          <w:rFonts w:ascii="Arial" w:hAnsi="Arial" w:cs="Arial"/>
          <w:color w:val="000000"/>
        </w:rPr>
        <w:t xml:space="preserve">iki projekto kontrolės laikotarpio pabaigos išlaikyti įsigytas apsaugos priemones bei užtikrinti, kad jos tinkamai veiktų (nebūtų gedimų, nebūtų elektros srovės nuotėkių prie besiliečiančių objektų ir tekėtų elektros srovė); </w:t>
      </w:r>
    </w:p>
    <w:p w14:paraId="7E5D5835" w14:textId="4F1F9BEE" w:rsidR="004E2657" w:rsidRDefault="004E2657" w:rsidP="005806A4">
      <w:pPr>
        <w:pStyle w:val="ListParagraph"/>
        <w:numPr>
          <w:ilvl w:val="1"/>
          <w:numId w:val="2"/>
        </w:numPr>
        <w:spacing w:line="276" w:lineRule="auto"/>
        <w:rPr>
          <w:rFonts w:ascii="Arial" w:hAnsi="Arial" w:cs="Arial"/>
        </w:rPr>
      </w:pPr>
      <w:r w:rsidRPr="004E2657">
        <w:rPr>
          <w:rFonts w:ascii="Arial" w:hAnsi="Arial" w:cs="Arial"/>
          <w:color w:val="000000"/>
        </w:rPr>
        <w:t xml:space="preserve"> </w:t>
      </w:r>
      <w:r w:rsidRPr="004E2657">
        <w:rPr>
          <w:rFonts w:ascii="Arial" w:hAnsi="Arial" w:cs="Arial"/>
        </w:rPr>
        <w:t xml:space="preserve">iki projekto kontrolės laikotarpio pabaigos įvykus įvykiui, kurio metu būtų sugadintos ar sunaikintos paramos lėšomis įsigytos apsaugos priemonės, </w:t>
      </w:r>
      <w:r w:rsidRPr="004E2657">
        <w:rPr>
          <w:rFonts w:ascii="Arial" w:hAnsi="Arial" w:cs="Arial"/>
        </w:rPr>
        <w:lastRenderedPageBreak/>
        <w:t>savo lėšomis atkurti jas ne mažesne negu atkuriamąja verte ir ne mažesnių techninių parametrų;</w:t>
      </w:r>
    </w:p>
    <w:p w14:paraId="2A1E3500" w14:textId="004C4980" w:rsidR="004E2657" w:rsidRPr="00CF609F" w:rsidRDefault="004E2657" w:rsidP="005806A4">
      <w:pPr>
        <w:pStyle w:val="ListParagraph"/>
        <w:numPr>
          <w:ilvl w:val="1"/>
          <w:numId w:val="2"/>
        </w:numPr>
        <w:spacing w:line="276" w:lineRule="auto"/>
        <w:rPr>
          <w:rFonts w:ascii="Arial" w:hAnsi="Arial" w:cs="Arial"/>
        </w:rPr>
      </w:pPr>
      <w:r w:rsidRPr="00CF609F">
        <w:rPr>
          <w:rFonts w:ascii="Arial" w:hAnsi="Arial" w:cs="Arial"/>
          <w:spacing w:val="-6"/>
        </w:rPr>
        <w:t xml:space="preserve">iki projekto kontrolės laikotarpio pabaigos išlaikyti paraiškoje nurodytą SG skaičių; </w:t>
      </w:r>
    </w:p>
    <w:p w14:paraId="7A2886E3" w14:textId="53045FD2" w:rsidR="004E2657" w:rsidRPr="00CF609F" w:rsidRDefault="004E2657" w:rsidP="005806A4">
      <w:pPr>
        <w:pStyle w:val="ListParagraph"/>
        <w:numPr>
          <w:ilvl w:val="1"/>
          <w:numId w:val="2"/>
        </w:numPr>
        <w:spacing w:line="276" w:lineRule="auto"/>
        <w:rPr>
          <w:rFonts w:ascii="Arial" w:hAnsi="Arial" w:cs="Arial"/>
        </w:rPr>
      </w:pPr>
      <w:r w:rsidRPr="00CF609F">
        <w:rPr>
          <w:rFonts w:ascii="Arial" w:hAnsi="Arial" w:cs="Arial"/>
          <w:spacing w:val="-6"/>
        </w:rPr>
        <w:t xml:space="preserve">be rašytinio </w:t>
      </w:r>
      <w:r w:rsidR="00CF609F">
        <w:rPr>
          <w:rFonts w:ascii="Arial" w:hAnsi="Arial" w:cs="Arial"/>
          <w:spacing w:val="-6"/>
        </w:rPr>
        <w:t>NMA</w:t>
      </w:r>
      <w:r w:rsidRPr="00CF609F">
        <w:rPr>
          <w:rFonts w:ascii="Arial" w:hAnsi="Arial" w:cs="Arial"/>
          <w:spacing w:val="-6"/>
        </w:rPr>
        <w:t xml:space="preserve"> sutikimo nekeisti veiklos vykdymo vietos (paramos paraiškoje nurodytų žemės sklypų) ir sąlygų;</w:t>
      </w:r>
    </w:p>
    <w:p w14:paraId="2B0B6A95" w14:textId="0A541C71" w:rsidR="004E2657" w:rsidRPr="00CF609F" w:rsidRDefault="004E2657" w:rsidP="005806A4">
      <w:pPr>
        <w:pStyle w:val="ListParagraph"/>
        <w:numPr>
          <w:ilvl w:val="1"/>
          <w:numId w:val="2"/>
        </w:numPr>
        <w:spacing w:line="276" w:lineRule="auto"/>
        <w:rPr>
          <w:rFonts w:ascii="Arial" w:hAnsi="Arial" w:cs="Arial"/>
        </w:rPr>
      </w:pPr>
      <w:r w:rsidRPr="00CF609F">
        <w:rPr>
          <w:rFonts w:ascii="Arial" w:hAnsi="Arial" w:cs="Arial"/>
          <w:color w:val="000000"/>
        </w:rPr>
        <w:t>neparduoti ir kitaip neperleisti kitam asmeniui už paramos lėšas įgytų apsaugos priemonių, aviganių iki projekto kontrolės laikotarpio pabaigos;</w:t>
      </w:r>
    </w:p>
    <w:p w14:paraId="458246C0" w14:textId="04A98E9B" w:rsidR="004E2657" w:rsidRDefault="004E2657" w:rsidP="005806A4">
      <w:pPr>
        <w:pStyle w:val="ListParagraph"/>
        <w:numPr>
          <w:ilvl w:val="1"/>
          <w:numId w:val="2"/>
        </w:numPr>
        <w:spacing w:line="276" w:lineRule="auto"/>
        <w:rPr>
          <w:rFonts w:ascii="Arial" w:hAnsi="Arial" w:cs="Arial"/>
        </w:rPr>
      </w:pPr>
      <w:r w:rsidRPr="00CF609F">
        <w:rPr>
          <w:rFonts w:ascii="Arial" w:hAnsi="Arial" w:cs="Arial"/>
        </w:rPr>
        <w:t>tvarkyti buhalterinę apskaitą pagal Lietuvos Respublikos teisės aktų reikalavimus visą projekto įgyvendinimo ir kontrolės laikotarpį;</w:t>
      </w:r>
    </w:p>
    <w:p w14:paraId="115A9229" w14:textId="0AAA32E7" w:rsidR="004E2657" w:rsidRPr="00CF609F" w:rsidRDefault="004E2657" w:rsidP="005806A4">
      <w:pPr>
        <w:pStyle w:val="ListParagraph"/>
        <w:numPr>
          <w:ilvl w:val="1"/>
          <w:numId w:val="2"/>
        </w:numPr>
        <w:spacing w:line="276" w:lineRule="auto"/>
        <w:rPr>
          <w:rFonts w:ascii="Arial" w:hAnsi="Arial" w:cs="Arial"/>
        </w:rPr>
      </w:pPr>
      <w:r w:rsidRPr="00CF609F">
        <w:rPr>
          <w:rFonts w:ascii="Arial" w:hAnsi="Arial" w:cs="Arial"/>
          <w:spacing w:val="4"/>
        </w:rPr>
        <w:t>sudaryti sąlygas asmenims, turintiems teisę audituoti ir (arba) kontroliuoti, tikrinti, kaip yra vykdoma veikla, ar laikomasi sąlygų, už ką buvo skirta išmoka;</w:t>
      </w:r>
    </w:p>
    <w:p w14:paraId="1B954011" w14:textId="254CAF30" w:rsidR="004E2657" w:rsidRPr="00CF609F" w:rsidRDefault="004E2657" w:rsidP="005806A4">
      <w:pPr>
        <w:pStyle w:val="ListParagraph"/>
        <w:numPr>
          <w:ilvl w:val="1"/>
          <w:numId w:val="2"/>
        </w:numPr>
        <w:spacing w:line="276" w:lineRule="auto"/>
        <w:rPr>
          <w:rFonts w:ascii="Arial" w:hAnsi="Arial" w:cs="Arial"/>
        </w:rPr>
      </w:pPr>
      <w:r w:rsidRPr="00CF609F">
        <w:rPr>
          <w:rFonts w:ascii="Arial" w:hAnsi="Arial" w:cs="Arial"/>
        </w:rPr>
        <w:t>teikti visą informaciją ir duomenis, reikalingus statistikos tikslams ir Strateginio plano įgyvendinimo stebėsenai bei reikalingiems vertinimams atlikti;</w:t>
      </w:r>
      <w:r w:rsidRPr="00CF609F">
        <w:rPr>
          <w:rFonts w:ascii="Arial" w:hAnsi="Arial" w:cs="Arial"/>
          <w:spacing w:val="-2"/>
        </w:rPr>
        <w:t xml:space="preserve"> </w:t>
      </w:r>
    </w:p>
    <w:p w14:paraId="0902491E" w14:textId="69BED3BC" w:rsidR="004E2657" w:rsidRDefault="004E2657" w:rsidP="005806A4">
      <w:pPr>
        <w:pStyle w:val="ListParagraph"/>
        <w:numPr>
          <w:ilvl w:val="1"/>
          <w:numId w:val="2"/>
        </w:numPr>
        <w:spacing w:line="276" w:lineRule="auto"/>
        <w:rPr>
          <w:rFonts w:ascii="Arial" w:hAnsi="Arial" w:cs="Arial"/>
        </w:rPr>
      </w:pPr>
      <w:r w:rsidRPr="00CF609F">
        <w:rPr>
          <w:rFonts w:ascii="Arial" w:hAnsi="Arial" w:cs="Arial"/>
        </w:rPr>
        <w:t xml:space="preserve">projekto įgyvendinimo ir kontrolės laikotarpiu dirbtinai nekurti sąlygų gauti paramą. </w:t>
      </w:r>
      <w:r w:rsidRPr="00CF609F">
        <w:rPr>
          <w:rFonts w:ascii="Arial" w:hAnsi="Arial" w:cs="Arial"/>
          <w:color w:val="000000"/>
        </w:rPr>
        <w:t xml:space="preserve">Paramos gavėjų juridinių asmenų atveju, iš anksto suderinti su </w:t>
      </w:r>
      <w:r w:rsidR="005806A4">
        <w:rPr>
          <w:rFonts w:ascii="Arial" w:hAnsi="Arial" w:cs="Arial"/>
          <w:color w:val="000000"/>
        </w:rPr>
        <w:t>NMA</w:t>
      </w:r>
      <w:r w:rsidRPr="00CF609F">
        <w:rPr>
          <w:rFonts w:ascii="Arial" w:hAnsi="Arial" w:cs="Arial"/>
          <w:color w:val="000000"/>
        </w:rPr>
        <w:t xml:space="preserve"> juridinio asmens dalyvių sąrašo (akcininkų, dalininkų, narių ir pan.) ir (arba) jų turimų akcijų, pajų ar kitų kapitalo dalių skaičiaus pakeitimus tam, kad būtų įvertintas dalyvių pasikeitimo poveikis projektui (ar pasikeitimai neturės įtakos pradiniams projekto tikslams, atitikčiai tinkamumo gauti paramą sąlygoms ir reikalavimams, įskaitant dirbtinai sukurtų sąlygų gauti paramą kūrimą, atrankos kriterijams, nepanaikins prisiimtų įsipareigojimų);</w:t>
      </w:r>
      <w:r w:rsidRPr="00CF609F">
        <w:rPr>
          <w:rFonts w:ascii="Arial" w:hAnsi="Arial" w:cs="Arial"/>
        </w:rPr>
        <w:t xml:space="preserve"> </w:t>
      </w:r>
    </w:p>
    <w:p w14:paraId="42D2284A" w14:textId="16890A14" w:rsidR="004E2657" w:rsidRPr="005806A4" w:rsidRDefault="004E2657" w:rsidP="005806A4">
      <w:pPr>
        <w:pStyle w:val="ListParagraph"/>
        <w:numPr>
          <w:ilvl w:val="1"/>
          <w:numId w:val="2"/>
        </w:numPr>
        <w:spacing w:line="276" w:lineRule="auto"/>
        <w:rPr>
          <w:rFonts w:ascii="Arial" w:hAnsi="Arial" w:cs="Arial"/>
        </w:rPr>
      </w:pPr>
      <w:r w:rsidRPr="005806A4">
        <w:rPr>
          <w:rFonts w:ascii="Arial" w:hAnsi="Arial" w:cs="Arial"/>
          <w:color w:val="000000"/>
          <w:lang w:eastAsia="lt-LT"/>
        </w:rPr>
        <w:t xml:space="preserve">paramos paraiškoje, pridedamuose dokumentuose, pagal </w:t>
      </w:r>
      <w:r w:rsidR="005806A4">
        <w:rPr>
          <w:rFonts w:ascii="Arial" w:hAnsi="Arial" w:cs="Arial"/>
          <w:color w:val="000000"/>
          <w:lang w:eastAsia="lt-LT"/>
        </w:rPr>
        <w:t>NMA</w:t>
      </w:r>
      <w:r w:rsidRPr="005806A4">
        <w:rPr>
          <w:rFonts w:ascii="Arial" w:hAnsi="Arial" w:cs="Arial"/>
          <w:color w:val="000000"/>
          <w:lang w:eastAsia="lt-LT"/>
        </w:rPr>
        <w:t xml:space="preserve"> paklausimus pateiktuose dokumentuose pateikti teisingą informaciją;</w:t>
      </w:r>
    </w:p>
    <w:p w14:paraId="12223E13" w14:textId="18B09C8D" w:rsidR="004E2657" w:rsidRPr="005806A4" w:rsidRDefault="004E2657" w:rsidP="005806A4">
      <w:pPr>
        <w:pStyle w:val="ListParagraph"/>
        <w:numPr>
          <w:ilvl w:val="1"/>
          <w:numId w:val="2"/>
        </w:numPr>
        <w:spacing w:line="276" w:lineRule="auto"/>
        <w:rPr>
          <w:rFonts w:ascii="Arial" w:hAnsi="Arial" w:cs="Arial"/>
        </w:rPr>
      </w:pPr>
      <w:r w:rsidRPr="005806A4">
        <w:rPr>
          <w:rFonts w:ascii="Arial" w:hAnsi="Arial" w:cs="Arial"/>
          <w:color w:val="000000"/>
        </w:rPr>
        <w:t xml:space="preserve">norėdamas perduoti įsipareigojimus pagal Intervencinės priemonės veiklą kitam asmeniui, suderinti tai su </w:t>
      </w:r>
      <w:r w:rsidR="005806A4">
        <w:rPr>
          <w:rFonts w:ascii="Arial" w:hAnsi="Arial" w:cs="Arial"/>
          <w:color w:val="000000"/>
        </w:rPr>
        <w:t>NMA</w:t>
      </w:r>
      <w:r w:rsidRPr="005806A4">
        <w:rPr>
          <w:rFonts w:ascii="Arial" w:hAnsi="Arial" w:cs="Arial"/>
          <w:color w:val="000000"/>
        </w:rPr>
        <w:t xml:space="preserve"> ir pateikti </w:t>
      </w:r>
      <w:r w:rsidR="005806A4">
        <w:rPr>
          <w:rFonts w:ascii="Arial" w:hAnsi="Arial" w:cs="Arial"/>
          <w:color w:val="000000"/>
        </w:rPr>
        <w:t>NMA</w:t>
      </w:r>
      <w:r w:rsidRPr="005806A4">
        <w:rPr>
          <w:rFonts w:ascii="Arial" w:hAnsi="Arial" w:cs="Arial"/>
          <w:color w:val="000000"/>
        </w:rPr>
        <w:t xml:space="preserve"> rašytinį prašymą dėl įsipareigojimų perdavimo. Pareiškėjo prisiimti įsipareigojimai po sprendimo skirti paramą priėmimo galės būti perduoti asmeniui, perimančiam paramos gavėjo įsipareigojimus ir tęsiančiam veiklą, jei jis atitiks pareiškėjo tinkamumo gauti paramą sąlygas ir reikalavimus įsipareigojimų perėmimo metu</w:t>
      </w:r>
      <w:r w:rsidRPr="005806A4">
        <w:rPr>
          <w:rFonts w:ascii="Arial" w:hAnsi="Arial" w:cs="Arial"/>
          <w:color w:val="000000"/>
          <w:spacing w:val="-2"/>
        </w:rPr>
        <w:t>;</w:t>
      </w:r>
    </w:p>
    <w:p w14:paraId="5952174C" w14:textId="6270559D" w:rsidR="001B5333" w:rsidRPr="005806A4" w:rsidRDefault="004E2657" w:rsidP="005806A4">
      <w:pPr>
        <w:pStyle w:val="ListParagraph"/>
        <w:numPr>
          <w:ilvl w:val="1"/>
          <w:numId w:val="2"/>
        </w:numPr>
        <w:spacing w:line="276" w:lineRule="auto"/>
        <w:rPr>
          <w:rFonts w:ascii="Arial" w:hAnsi="Arial" w:cs="Arial"/>
        </w:rPr>
      </w:pPr>
      <w:r w:rsidRPr="005806A4">
        <w:rPr>
          <w:rFonts w:ascii="Arial" w:hAnsi="Arial" w:cs="Arial"/>
          <w:spacing w:val="-2"/>
        </w:rPr>
        <w:t xml:space="preserve">iki projekto kontrolės laikotarpio pabaigos išlaikyti aviganį (aviganius), aviganiui (aviganiams) nugaišus, dingus arba jį (juos) nugaišinus, pareiškėjas per 3 mėnesius turi įsigyti kitą aviganį (kitus aviganius) su kilmės dokumentais ir pateikti </w:t>
      </w:r>
      <w:r w:rsidR="00674DC4">
        <w:rPr>
          <w:rFonts w:ascii="Arial" w:hAnsi="Arial" w:cs="Arial"/>
          <w:spacing w:val="-2"/>
        </w:rPr>
        <w:t>NMA</w:t>
      </w:r>
      <w:r w:rsidRPr="005806A4">
        <w:rPr>
          <w:rFonts w:ascii="Arial" w:hAnsi="Arial" w:cs="Arial"/>
          <w:spacing w:val="-2"/>
        </w:rPr>
        <w:t xml:space="preserve"> pirkimą pagrindžiančius dokumentus.</w:t>
      </w:r>
    </w:p>
    <w:sectPr w:rsidR="001B5333" w:rsidRPr="005806A4" w:rsidSect="004E265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C04"/>
    <w:multiLevelType w:val="multilevel"/>
    <w:tmpl w:val="0D909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95048"/>
    <w:multiLevelType w:val="multilevel"/>
    <w:tmpl w:val="0D909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2264145">
    <w:abstractNumId w:val="0"/>
  </w:num>
  <w:num w:numId="2" w16cid:durableId="998732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657"/>
    <w:rsid w:val="00141479"/>
    <w:rsid w:val="001B5333"/>
    <w:rsid w:val="004E2657"/>
    <w:rsid w:val="005806A4"/>
    <w:rsid w:val="00674DC4"/>
    <w:rsid w:val="00853658"/>
    <w:rsid w:val="00990C9F"/>
    <w:rsid w:val="00CF60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36219"/>
  <w15:chartTrackingRefBased/>
  <w15:docId w15:val="{3F90E826-F167-4495-8E16-58768BB3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657"/>
  </w:style>
  <w:style w:type="paragraph" w:styleId="Heading1">
    <w:name w:val="heading 1"/>
    <w:basedOn w:val="Normal"/>
    <w:next w:val="Normal"/>
    <w:link w:val="Heading1Char"/>
    <w:uiPriority w:val="9"/>
    <w:qFormat/>
    <w:rsid w:val="004E2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657"/>
    <w:rPr>
      <w:rFonts w:eastAsiaTheme="majorEastAsia" w:cstheme="majorBidi"/>
      <w:color w:val="272727" w:themeColor="text1" w:themeTint="D8"/>
    </w:rPr>
  </w:style>
  <w:style w:type="paragraph" w:styleId="Title">
    <w:name w:val="Title"/>
    <w:basedOn w:val="Normal"/>
    <w:next w:val="Normal"/>
    <w:link w:val="TitleChar"/>
    <w:uiPriority w:val="10"/>
    <w:qFormat/>
    <w:rsid w:val="004E2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657"/>
    <w:pPr>
      <w:spacing w:before="160"/>
      <w:jc w:val="center"/>
    </w:pPr>
    <w:rPr>
      <w:i/>
      <w:iCs/>
      <w:color w:val="404040" w:themeColor="text1" w:themeTint="BF"/>
    </w:rPr>
  </w:style>
  <w:style w:type="character" w:customStyle="1" w:styleId="QuoteChar">
    <w:name w:val="Quote Char"/>
    <w:basedOn w:val="DefaultParagraphFont"/>
    <w:link w:val="Quote"/>
    <w:uiPriority w:val="29"/>
    <w:rsid w:val="004E2657"/>
    <w:rPr>
      <w:i/>
      <w:iCs/>
      <w:color w:val="404040" w:themeColor="text1" w:themeTint="BF"/>
    </w:rPr>
  </w:style>
  <w:style w:type="paragraph" w:styleId="ListParagraph">
    <w:name w:val="List Paragraph"/>
    <w:basedOn w:val="Normal"/>
    <w:uiPriority w:val="34"/>
    <w:qFormat/>
    <w:rsid w:val="004E2657"/>
    <w:pPr>
      <w:ind w:left="720"/>
      <w:contextualSpacing/>
    </w:pPr>
  </w:style>
  <w:style w:type="character" w:styleId="IntenseEmphasis">
    <w:name w:val="Intense Emphasis"/>
    <w:basedOn w:val="DefaultParagraphFont"/>
    <w:uiPriority w:val="21"/>
    <w:qFormat/>
    <w:rsid w:val="004E2657"/>
    <w:rPr>
      <w:i/>
      <w:iCs/>
      <w:color w:val="0F4761" w:themeColor="accent1" w:themeShade="BF"/>
    </w:rPr>
  </w:style>
  <w:style w:type="paragraph" w:styleId="IntenseQuote">
    <w:name w:val="Intense Quote"/>
    <w:basedOn w:val="Normal"/>
    <w:next w:val="Normal"/>
    <w:link w:val="IntenseQuoteChar"/>
    <w:uiPriority w:val="30"/>
    <w:qFormat/>
    <w:rsid w:val="004E2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657"/>
    <w:rPr>
      <w:i/>
      <w:iCs/>
      <w:color w:val="0F4761" w:themeColor="accent1" w:themeShade="BF"/>
    </w:rPr>
  </w:style>
  <w:style w:type="character" w:styleId="IntenseReference">
    <w:name w:val="Intense Reference"/>
    <w:basedOn w:val="DefaultParagraphFont"/>
    <w:uiPriority w:val="32"/>
    <w:qFormat/>
    <w:rsid w:val="004E2657"/>
    <w:rPr>
      <w:b/>
      <w:bCs/>
      <w:smallCaps/>
      <w:color w:val="0F4761" w:themeColor="accent1" w:themeShade="BF"/>
      <w:spacing w:val="5"/>
    </w:rPr>
  </w:style>
  <w:style w:type="character" w:styleId="Hyperlink">
    <w:name w:val="Hyperlink"/>
    <w:basedOn w:val="DefaultParagraphFont"/>
    <w:uiPriority w:val="99"/>
    <w:unhideWhenUsed/>
    <w:rsid w:val="004E265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3045</Words>
  <Characters>1736</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1</cp:revision>
  <dcterms:created xsi:type="dcterms:W3CDTF">2026-09-30T09:20:00Z</dcterms:created>
  <dcterms:modified xsi:type="dcterms:W3CDTF">2026-09-30T09:41:00Z</dcterms:modified>
</cp:coreProperties>
</file>