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E9CAE" w14:textId="0E6B5928" w:rsidR="002E7586" w:rsidRPr="002512D7" w:rsidRDefault="002E7586" w:rsidP="00F363AF">
      <w:pPr>
        <w:spacing w:line="276" w:lineRule="auto"/>
        <w:rPr>
          <w:rFonts w:ascii="Times New Roman" w:hAnsi="Times New Roman" w:cs="Times New Roman"/>
          <w:b/>
          <w:bCs/>
        </w:rPr>
      </w:pPr>
      <w:r w:rsidRPr="002512D7">
        <w:rPr>
          <w:rFonts w:ascii="Times New Roman" w:hAnsi="Times New Roman" w:cs="Times New Roman"/>
          <w:b/>
          <w:bCs/>
        </w:rPr>
        <w:t xml:space="preserve">Pareiškėjo įsipareigojimai pagal SP priemonę „Investicijos į žemės ūkio valdas“: </w:t>
      </w:r>
    </w:p>
    <w:p w14:paraId="31AE1712" w14:textId="0FE44F25" w:rsidR="002E7586" w:rsidRPr="002512D7" w:rsidRDefault="002E7586" w:rsidP="00F363AF">
      <w:pPr>
        <w:pStyle w:val="ListParagraph"/>
        <w:numPr>
          <w:ilvl w:val="0"/>
          <w:numId w:val="1"/>
        </w:numPr>
        <w:spacing w:line="276" w:lineRule="auto"/>
        <w:jc w:val="both"/>
        <w:rPr>
          <w:rFonts w:ascii="Times New Roman" w:hAnsi="Times New Roman" w:cs="Times New Roman"/>
          <w:spacing w:val="4"/>
        </w:rPr>
      </w:pPr>
      <w:r w:rsidRPr="002512D7">
        <w:rPr>
          <w:rFonts w:ascii="Times New Roman" w:hAnsi="Times New Roman" w:cs="Times New Roman"/>
          <w:spacing w:val="4"/>
        </w:rPr>
        <w:t xml:space="preserve">kai pareiškėjas yra gaunantis investicinę paramą (negrąžintiną dotaciją) pagal </w:t>
      </w:r>
      <w:hyperlink r:id="rId5" w:history="1">
        <w:r w:rsidRPr="002512D7">
          <w:rPr>
            <w:rStyle w:val="Hyperlink"/>
            <w:rFonts w:ascii="Times New Roman" w:hAnsi="Times New Roman" w:cs="Times New Roman"/>
            <w:spacing w:val="4"/>
          </w:rPr>
          <w:t>Taisyklių</w:t>
        </w:r>
      </w:hyperlink>
      <w:r w:rsidRPr="002512D7">
        <w:rPr>
          <w:rFonts w:ascii="Times New Roman" w:hAnsi="Times New Roman" w:cs="Times New Roman"/>
          <w:spacing w:val="4"/>
        </w:rPr>
        <w:t xml:space="preserve"> 9.1 ir 9.2 papunkčius, prisiima šiuos įsipareigojimus:</w:t>
      </w:r>
    </w:p>
    <w:p w14:paraId="7EB7E401" w14:textId="5FD232E5" w:rsidR="002E7586" w:rsidRPr="002512D7" w:rsidRDefault="002E7586" w:rsidP="00F363AF">
      <w:pPr>
        <w:pStyle w:val="ListParagraph"/>
        <w:numPr>
          <w:ilvl w:val="1"/>
          <w:numId w:val="1"/>
        </w:numPr>
        <w:spacing w:line="276" w:lineRule="auto"/>
        <w:jc w:val="both"/>
        <w:rPr>
          <w:rFonts w:ascii="Times New Roman" w:hAnsi="Times New Roman" w:cs="Times New Roman"/>
          <w:spacing w:val="4"/>
        </w:rPr>
      </w:pPr>
      <w:r w:rsidRPr="002512D7">
        <w:rPr>
          <w:rFonts w:ascii="Times New Roman" w:hAnsi="Times New Roman" w:cs="Times New Roman"/>
          <w:spacing w:val="4"/>
        </w:rPr>
        <w:t xml:space="preserve">bendruosius įsipareigojimus, nurodytus </w:t>
      </w:r>
      <w:hyperlink r:id="rId6" w:history="1">
        <w:r w:rsidRPr="002512D7">
          <w:rPr>
            <w:rStyle w:val="Hyperlink"/>
            <w:rFonts w:ascii="Times New Roman" w:hAnsi="Times New Roman" w:cs="Times New Roman"/>
            <w:spacing w:val="4"/>
          </w:rPr>
          <w:t>Administravimo taisyklių</w:t>
        </w:r>
      </w:hyperlink>
      <w:r w:rsidRPr="002512D7">
        <w:rPr>
          <w:rFonts w:ascii="Times New Roman" w:hAnsi="Times New Roman" w:cs="Times New Roman"/>
          <w:spacing w:val="4"/>
        </w:rPr>
        <w:t xml:space="preserve"> 170.1–170.16 papunkčiuose;</w:t>
      </w:r>
    </w:p>
    <w:p w14:paraId="6FB2EBBA" w14:textId="3826E9BE" w:rsidR="002E7586" w:rsidRPr="002512D7" w:rsidRDefault="002E7586" w:rsidP="00F363AF">
      <w:pPr>
        <w:pStyle w:val="ListParagraph"/>
        <w:numPr>
          <w:ilvl w:val="1"/>
          <w:numId w:val="1"/>
        </w:numPr>
        <w:spacing w:line="276" w:lineRule="auto"/>
        <w:jc w:val="both"/>
        <w:rPr>
          <w:rFonts w:ascii="Times New Roman" w:hAnsi="Times New Roman" w:cs="Times New Roman"/>
          <w:spacing w:val="4"/>
        </w:rPr>
      </w:pPr>
      <w:r w:rsidRPr="002512D7">
        <w:rPr>
          <w:rFonts w:ascii="Times New Roman" w:hAnsi="Times New Roman" w:cs="Times New Roman"/>
          <w:color w:val="000000"/>
        </w:rPr>
        <w:t>užtikrina, kad valdos ekonominis dydis, išreikštas produkcijos standartine verte (SP), nuo paramos paraiškos pateikimo dienos iki projekto kontrolės laikotarpio pabaigos bus didesnis kaip 30 001 Eur (netaikoma pripažintiems žemės ūkio kooperatyvams, kurie superka ir realizuoja iš savo narių jų valdose pagamintus ar išaugintus žemės ūkio produktus arba supirktus iš savo narių jų valdose pagamintus ar išaugintus žemės ūkio produktus perdirba ir realizuoja iš jų pagamintus maisto ir ne maisto produktus);</w:t>
      </w:r>
      <w:r w:rsidRPr="002512D7">
        <w:rPr>
          <w:rFonts w:ascii="Times New Roman" w:hAnsi="Times New Roman" w:cs="Times New Roman"/>
        </w:rPr>
        <w:t xml:space="preserve"> </w:t>
      </w:r>
    </w:p>
    <w:p w14:paraId="3E0A3808" w14:textId="15E963CC" w:rsidR="002E7586" w:rsidRPr="002512D7" w:rsidRDefault="002E7586" w:rsidP="00F363AF">
      <w:pPr>
        <w:pStyle w:val="ListParagraph"/>
        <w:numPr>
          <w:ilvl w:val="1"/>
          <w:numId w:val="1"/>
        </w:numPr>
        <w:spacing w:line="276" w:lineRule="auto"/>
        <w:jc w:val="both"/>
        <w:rPr>
          <w:rFonts w:ascii="Times New Roman" w:hAnsi="Times New Roman" w:cs="Times New Roman"/>
          <w:spacing w:val="4"/>
        </w:rPr>
      </w:pPr>
      <w:r w:rsidRPr="002512D7">
        <w:rPr>
          <w:rFonts w:ascii="Times New Roman" w:hAnsi="Times New Roman" w:cs="Times New Roman"/>
          <w:lang w:eastAsia="lt-LT"/>
        </w:rPr>
        <w:t xml:space="preserve">užtikrina, kad įgyvendinus projektą įsigytos investicijos atitiks Valstybinės maisto ir veterinarijos tarnybos kontroliuojamų teisės aktų reikalavimus, kai investicijoms taikomi tokie reikalavimai. Pažymą apie įsigytų investicijų atitiktį arba neatitiktį Valstybinės maisto ir veterinarijos tarnybos kontroliuojamiems teisės aktų reikalavimams išduoda Valstybinė maisto ir veterinarijos tarnyba </w:t>
      </w:r>
      <w:r w:rsidR="000E6594" w:rsidRPr="002512D7">
        <w:rPr>
          <w:rFonts w:ascii="Times New Roman" w:hAnsi="Times New Roman" w:cs="Times New Roman"/>
          <w:lang w:eastAsia="lt-LT"/>
        </w:rPr>
        <w:t>NMA</w:t>
      </w:r>
      <w:r w:rsidRPr="002512D7">
        <w:rPr>
          <w:rFonts w:ascii="Times New Roman" w:hAnsi="Times New Roman" w:cs="Times New Roman"/>
          <w:lang w:eastAsia="lt-LT"/>
        </w:rPr>
        <w:t xml:space="preserve"> prašymu;</w:t>
      </w:r>
    </w:p>
    <w:p w14:paraId="29144F51" w14:textId="619B4F05" w:rsidR="002E7586" w:rsidRPr="002512D7" w:rsidRDefault="002E7586" w:rsidP="00F363AF">
      <w:pPr>
        <w:pStyle w:val="ListParagraph"/>
        <w:numPr>
          <w:ilvl w:val="1"/>
          <w:numId w:val="1"/>
        </w:numPr>
        <w:spacing w:line="276" w:lineRule="auto"/>
        <w:jc w:val="both"/>
        <w:rPr>
          <w:rFonts w:ascii="Times New Roman" w:hAnsi="Times New Roman" w:cs="Times New Roman"/>
          <w:spacing w:val="4"/>
        </w:rPr>
      </w:pPr>
      <w:r w:rsidRPr="002512D7">
        <w:rPr>
          <w:rFonts w:ascii="Times New Roman" w:hAnsi="Times New Roman" w:cs="Times New Roman"/>
          <w:spacing w:val="4"/>
        </w:rPr>
        <w:t>užtikrina, kad pripažinto žemės ūkio kooperatyvo statusas bus nepertraukiamai išlaikytas nuo paramos paraiškos pateikimo dienos iki projekto kontrolės laikotarpio pabaigos;</w:t>
      </w:r>
    </w:p>
    <w:p w14:paraId="0B33AA0D" w14:textId="331775B6" w:rsidR="002E7586" w:rsidRPr="002512D7" w:rsidRDefault="002E7586" w:rsidP="00F363AF">
      <w:pPr>
        <w:pStyle w:val="ListParagraph"/>
        <w:numPr>
          <w:ilvl w:val="1"/>
          <w:numId w:val="1"/>
        </w:numPr>
        <w:spacing w:line="276" w:lineRule="auto"/>
        <w:jc w:val="both"/>
        <w:rPr>
          <w:rFonts w:ascii="Times New Roman" w:hAnsi="Times New Roman" w:cs="Times New Roman"/>
          <w:spacing w:val="4"/>
        </w:rPr>
      </w:pPr>
      <w:r w:rsidRPr="002512D7">
        <w:rPr>
          <w:rFonts w:ascii="Times New Roman" w:hAnsi="Times New Roman" w:cs="Times New Roman"/>
          <w:spacing w:val="4"/>
        </w:rPr>
        <w:t>užtikrina, kad narystė pripažintame žemės ūkio kooperatyve ir apyvartos su  kooperatyvu vykdymas bus nepertraukiamai išlaikyti nuo paramos paraiškos pateikimo dienos iki projekto kontrolės laikotarpio pabaigos, išskyrus atvejus, kai pripažintas žemės ūkio kooperatyvas nutraukia veiklos vykdymą arba bankrutuoja. Jei narystė prarasta dėl kitų priežasčių, ne vėliau kaip per 3 mėnesius nuo tokio fakto atsiradimo narystė turi būti atkurta kitame pripažintame žemės ūkio kooperatyve (papunkčio reikalavimas taikomas pareiškėjams, kurių paramos paraiškoms suteikti atrankos balai už narystę);</w:t>
      </w:r>
      <w:r w:rsidRPr="002512D7">
        <w:rPr>
          <w:rFonts w:ascii="Times New Roman" w:hAnsi="Times New Roman" w:cs="Times New Roman"/>
        </w:rPr>
        <w:t xml:space="preserve"> </w:t>
      </w:r>
    </w:p>
    <w:p w14:paraId="580F5D1C" w14:textId="68E8A716" w:rsidR="002E7586" w:rsidRPr="002512D7" w:rsidRDefault="002E7586" w:rsidP="00F363AF">
      <w:pPr>
        <w:pStyle w:val="ListParagraph"/>
        <w:numPr>
          <w:ilvl w:val="1"/>
          <w:numId w:val="1"/>
        </w:numPr>
        <w:spacing w:line="276" w:lineRule="auto"/>
        <w:jc w:val="both"/>
        <w:rPr>
          <w:rFonts w:ascii="Times New Roman" w:hAnsi="Times New Roman" w:cs="Times New Roman"/>
          <w:spacing w:val="4"/>
        </w:rPr>
      </w:pPr>
      <w:r w:rsidRPr="002512D7">
        <w:rPr>
          <w:rFonts w:ascii="Times New Roman" w:hAnsi="Times New Roman" w:cs="Times New Roman"/>
          <w:spacing w:val="4"/>
        </w:rPr>
        <w:t>užtikrina, kad kolektyvinių investicijų pagrindu pagal projektą įgytu turtu projekto įgyvendinimo ir kontrolės laikotarpiu naudosis tik pripažinto žemės ūkio kooperatyvo nariai;</w:t>
      </w:r>
    </w:p>
    <w:p w14:paraId="6073D156" w14:textId="0480E755" w:rsidR="002E7586" w:rsidRPr="002512D7" w:rsidRDefault="002E7586" w:rsidP="00F363AF">
      <w:pPr>
        <w:pStyle w:val="ListParagraph"/>
        <w:numPr>
          <w:ilvl w:val="1"/>
          <w:numId w:val="1"/>
        </w:numPr>
        <w:spacing w:line="276" w:lineRule="auto"/>
        <w:jc w:val="both"/>
        <w:rPr>
          <w:rFonts w:ascii="Times New Roman" w:hAnsi="Times New Roman" w:cs="Times New Roman"/>
          <w:spacing w:val="4"/>
        </w:rPr>
      </w:pPr>
      <w:r w:rsidRPr="002512D7">
        <w:rPr>
          <w:rFonts w:ascii="Times New Roman" w:hAnsi="Times New Roman" w:cs="Times New Roman"/>
        </w:rPr>
        <w:t xml:space="preserve">projekto įgyvendinimo laikotarpiu iki projekto kontrolės laikotarpio pabaigos užtikrina atitiktį atrankos kriterijams, už kuriuos paramos paraiškai suteikti balai (netaikoma gaunantiesiems tik lengvatinę paskolą pagal </w:t>
      </w:r>
      <w:hyperlink r:id="rId7" w:history="1">
        <w:r w:rsidRPr="002512D7">
          <w:rPr>
            <w:rStyle w:val="Hyperlink"/>
            <w:rFonts w:ascii="Times New Roman" w:hAnsi="Times New Roman" w:cs="Times New Roman"/>
          </w:rPr>
          <w:t>Taisyklių</w:t>
        </w:r>
      </w:hyperlink>
      <w:r w:rsidRPr="002512D7">
        <w:rPr>
          <w:rFonts w:ascii="Times New Roman" w:hAnsi="Times New Roman" w:cs="Times New Roman"/>
        </w:rPr>
        <w:t xml:space="preserve"> 9.3 papunktį);</w:t>
      </w:r>
    </w:p>
    <w:p w14:paraId="5632CC19" w14:textId="0A85B8CF" w:rsidR="002E7586" w:rsidRPr="002512D7" w:rsidRDefault="002E7586" w:rsidP="00F363AF">
      <w:pPr>
        <w:pStyle w:val="ListParagraph"/>
        <w:numPr>
          <w:ilvl w:val="1"/>
          <w:numId w:val="1"/>
        </w:numPr>
        <w:spacing w:line="276" w:lineRule="auto"/>
        <w:jc w:val="both"/>
        <w:rPr>
          <w:rFonts w:ascii="Times New Roman" w:hAnsi="Times New Roman" w:cs="Times New Roman"/>
          <w:spacing w:val="4"/>
        </w:rPr>
      </w:pPr>
      <w:r w:rsidRPr="002512D7">
        <w:rPr>
          <w:rFonts w:ascii="Times New Roman" w:hAnsi="Times New Roman" w:cs="Times New Roman"/>
        </w:rPr>
        <w:t>kai investuojama į vykdomą kiaulininkystės veiklą, pareiškėjas turi užtikrinti, kad po projekto įgyvendinimo pabaigos, pirmųjų projekto kontrolės finansinių metų pabaigoje  bus pasiektas ir iki projekto kontrolės laikotarpio pabaigos išlaikytas sektoriaus žemės ūkio produktų gamybos padidinimas (pagal produkcijos kiekį arba prekių apyvartą (pasirenkamas vienas iš nurodytų variantų) ne mažiau kaip 2 procentiniais punktais (skaičiuojama sveikaisiais skaičiais, neapvalinant pagal matematines apvalinimo taisykles), lyginant su ataskaitiniais metais;</w:t>
      </w:r>
    </w:p>
    <w:p w14:paraId="68806E3C" w14:textId="00F0E3F2" w:rsidR="002E7586" w:rsidRPr="002512D7" w:rsidRDefault="002E7586" w:rsidP="00F363AF">
      <w:pPr>
        <w:pStyle w:val="ListParagraph"/>
        <w:numPr>
          <w:ilvl w:val="1"/>
          <w:numId w:val="1"/>
        </w:numPr>
        <w:spacing w:line="276" w:lineRule="auto"/>
        <w:jc w:val="both"/>
        <w:rPr>
          <w:rFonts w:ascii="Times New Roman" w:hAnsi="Times New Roman" w:cs="Times New Roman"/>
          <w:spacing w:val="4"/>
        </w:rPr>
      </w:pPr>
      <w:r w:rsidRPr="002512D7">
        <w:rPr>
          <w:rFonts w:ascii="Times New Roman" w:hAnsi="Times New Roman" w:cs="Times New Roman"/>
        </w:rPr>
        <w:t>užtikrinti, kai pateiktame projekte numatoma keisti valdoje vykdomą žemės ūkio veiklą ir investuoti į kiaulininkystę, kad:</w:t>
      </w:r>
    </w:p>
    <w:p w14:paraId="2211E7DD" w14:textId="07894107" w:rsidR="002E7586" w:rsidRPr="002512D7" w:rsidRDefault="002E7586" w:rsidP="00F363AF">
      <w:pPr>
        <w:pStyle w:val="ListParagraph"/>
        <w:numPr>
          <w:ilvl w:val="2"/>
          <w:numId w:val="1"/>
        </w:numPr>
        <w:spacing w:line="276" w:lineRule="auto"/>
        <w:jc w:val="both"/>
        <w:rPr>
          <w:rFonts w:ascii="Times New Roman" w:hAnsi="Times New Roman" w:cs="Times New Roman"/>
          <w:spacing w:val="4"/>
        </w:rPr>
      </w:pPr>
      <w:r w:rsidRPr="002512D7">
        <w:rPr>
          <w:rFonts w:ascii="Times New Roman" w:hAnsi="Times New Roman" w:cs="Times New Roman"/>
        </w:rPr>
        <w:lastRenderedPageBreak/>
        <w:t>po projekto įgyvendinimo pabaigos, pirmųjų projekto kontrolės finansinių metų pabaigoje ir visais kitais projekto kontrolės metais valdoje laikomų vidutinis metinis penimų kiaulių, kurioms priskiriamos paršavedės, kiaulės nuo 3 mėnesių iki 8 mėnesių amžiaus ir kiaulės virš 8 mėnesių amžiaus, skaičius sudarys ne mažiau kaip 500 penimų kiaulių arba ne mažiau kaip 20 paršavedžių ir 400 penimų kiaulių (pagal Ūkinių gyvūnų registre esančius duomenis vidutinis metinis penimų kiaulių skaičius skaičiuojamas taip: pirmiausia apskaičiuojamas kiekvieno ketvirčio vidutinis penimų kiaulių skaičius, kuris apskaičiuojamas per ketvirtį deklaruotų penimų kiaulių skaičiaus sumą padalinant iš deklaravimų skaičiaus. Vidutinis metinis penimų kiaulių skaičius apskaičiuojamas ketvirčių vidutinių penimų kiaulių skaičių sumą padalinus iš keturių);</w:t>
      </w:r>
    </w:p>
    <w:p w14:paraId="14769B28" w14:textId="2774FE0F" w:rsidR="004901B6" w:rsidRPr="002512D7" w:rsidRDefault="002E7586" w:rsidP="00F363AF">
      <w:pPr>
        <w:pStyle w:val="ListParagraph"/>
        <w:numPr>
          <w:ilvl w:val="2"/>
          <w:numId w:val="1"/>
        </w:numPr>
        <w:spacing w:line="276" w:lineRule="auto"/>
        <w:jc w:val="both"/>
        <w:rPr>
          <w:rFonts w:ascii="Times New Roman" w:hAnsi="Times New Roman" w:cs="Times New Roman"/>
          <w:spacing w:val="4"/>
        </w:rPr>
      </w:pPr>
      <w:r w:rsidRPr="002512D7">
        <w:rPr>
          <w:rFonts w:ascii="Times New Roman" w:hAnsi="Times New Roman" w:cs="Times New Roman"/>
        </w:rPr>
        <w:t xml:space="preserve">ŽŪN plotas, reikalingas pašarams užsiauginti, po projekto įgyvendinimo pabaigos, pirmųjų projekto kontrolės finansinių metų pabaigoje vienai penimai kiaulei sudarys 0,06 ha (skaičiuojama nuo bendro deklaruoto ŽŪN ploto) ir bus išlaikytas iki projekto kontrolės laikotarpio pabaigos; </w:t>
      </w:r>
    </w:p>
    <w:p w14:paraId="1E74822A" w14:textId="001C6B7F" w:rsidR="002E7586" w:rsidRPr="002512D7" w:rsidRDefault="002E7586" w:rsidP="00F363AF">
      <w:pPr>
        <w:pStyle w:val="ListParagraph"/>
        <w:numPr>
          <w:ilvl w:val="1"/>
          <w:numId w:val="1"/>
        </w:numPr>
        <w:spacing w:line="276" w:lineRule="auto"/>
        <w:jc w:val="both"/>
        <w:rPr>
          <w:rFonts w:ascii="Times New Roman" w:hAnsi="Times New Roman" w:cs="Times New Roman"/>
          <w:spacing w:val="4"/>
        </w:rPr>
      </w:pPr>
      <w:r w:rsidRPr="002512D7">
        <w:rPr>
          <w:rFonts w:ascii="Times New Roman" w:hAnsi="Times New Roman" w:cs="Times New Roman"/>
        </w:rPr>
        <w:t>kai p</w:t>
      </w:r>
      <w:r w:rsidRPr="002512D7">
        <w:rPr>
          <w:rFonts w:ascii="Times New Roman" w:hAnsi="Times New Roman" w:cs="Times New Roman"/>
          <w:color w:val="000000"/>
        </w:rPr>
        <w:t xml:space="preserve">areiškėjas yra gaunantis tik lengvatinę paskolą pagal </w:t>
      </w:r>
      <w:hyperlink r:id="rId8" w:history="1">
        <w:r w:rsidRPr="002512D7">
          <w:rPr>
            <w:rStyle w:val="Hyperlink"/>
            <w:rFonts w:ascii="Times New Roman" w:hAnsi="Times New Roman" w:cs="Times New Roman"/>
          </w:rPr>
          <w:t>Taisyklių</w:t>
        </w:r>
      </w:hyperlink>
      <w:r w:rsidRPr="002512D7">
        <w:rPr>
          <w:rFonts w:ascii="Times New Roman" w:hAnsi="Times New Roman" w:cs="Times New Roman"/>
          <w:color w:val="000000"/>
        </w:rPr>
        <w:t xml:space="preserve"> 9.3 papunktį, prisiima įsipareigojimus ir iki paskolos finansų tarpininkui sugrąžinimo laikosi Administravimo taisyklių 170.1, 170.2, 170.4, 170.6–170.8, 170.13–170.16 papunkčiuose bei </w:t>
      </w:r>
      <w:hyperlink r:id="rId9" w:history="1">
        <w:r w:rsidRPr="002512D7">
          <w:rPr>
            <w:rStyle w:val="Hyperlink"/>
            <w:rFonts w:ascii="Times New Roman" w:hAnsi="Times New Roman" w:cs="Times New Roman"/>
          </w:rPr>
          <w:t>Taisyklių</w:t>
        </w:r>
      </w:hyperlink>
      <w:r w:rsidRPr="002512D7">
        <w:rPr>
          <w:rFonts w:ascii="Times New Roman" w:hAnsi="Times New Roman" w:cs="Times New Roman"/>
          <w:color w:val="000000"/>
        </w:rPr>
        <w:t xml:space="preserve"> 25.1.2 papunktyje nurodytų įsipareigojimų.</w:t>
      </w:r>
    </w:p>
    <w:p w14:paraId="76B24338" w14:textId="3B98A9CF" w:rsidR="002E7586" w:rsidRPr="002512D7" w:rsidRDefault="002E7586" w:rsidP="00F363AF">
      <w:pPr>
        <w:pStyle w:val="ListParagraph"/>
        <w:numPr>
          <w:ilvl w:val="0"/>
          <w:numId w:val="1"/>
        </w:numPr>
        <w:shd w:val="clear" w:color="auto" w:fill="FFFFFF"/>
        <w:spacing w:line="276" w:lineRule="auto"/>
        <w:jc w:val="both"/>
        <w:rPr>
          <w:rFonts w:ascii="Times New Roman" w:hAnsi="Times New Roman" w:cs="Times New Roman"/>
          <w:b/>
          <w:lang w:eastAsia="lt-LT"/>
        </w:rPr>
      </w:pPr>
      <w:r w:rsidRPr="002512D7">
        <w:rPr>
          <w:rFonts w:ascii="Times New Roman" w:hAnsi="Times New Roman" w:cs="Times New Roman"/>
          <w:color w:val="000000"/>
        </w:rPr>
        <w:t xml:space="preserve">Kai paraiška pateikta </w:t>
      </w:r>
      <w:r w:rsidRPr="002512D7">
        <w:rPr>
          <w:rFonts w:ascii="Times New Roman" w:hAnsi="Times New Roman" w:cs="Times New Roman"/>
          <w:spacing w:val="4"/>
        </w:rPr>
        <w:t xml:space="preserve">pagal </w:t>
      </w:r>
      <w:hyperlink r:id="rId10" w:history="1">
        <w:r w:rsidRPr="002512D7">
          <w:rPr>
            <w:rStyle w:val="Hyperlink"/>
            <w:rFonts w:ascii="Times New Roman" w:hAnsi="Times New Roman" w:cs="Times New Roman"/>
            <w:spacing w:val="4"/>
          </w:rPr>
          <w:t>Taisyklių</w:t>
        </w:r>
      </w:hyperlink>
      <w:r w:rsidRPr="002512D7">
        <w:rPr>
          <w:rFonts w:ascii="Times New Roman" w:hAnsi="Times New Roman" w:cs="Times New Roman"/>
          <w:spacing w:val="4"/>
        </w:rPr>
        <w:t xml:space="preserve"> 9.1 papunktį, projekto partneris (-</w:t>
      </w:r>
      <w:proofErr w:type="spellStart"/>
      <w:r w:rsidRPr="002512D7">
        <w:rPr>
          <w:rFonts w:ascii="Times New Roman" w:hAnsi="Times New Roman" w:cs="Times New Roman"/>
          <w:spacing w:val="4"/>
        </w:rPr>
        <w:t>iai</w:t>
      </w:r>
      <w:proofErr w:type="spellEnd"/>
      <w:r w:rsidRPr="002512D7">
        <w:rPr>
          <w:rFonts w:ascii="Times New Roman" w:hAnsi="Times New Roman" w:cs="Times New Roman"/>
          <w:spacing w:val="4"/>
        </w:rPr>
        <w:t xml:space="preserve">) prisiima </w:t>
      </w:r>
      <w:r w:rsidRPr="002512D7">
        <w:rPr>
          <w:rFonts w:ascii="Times New Roman" w:eastAsia="Calibri" w:hAnsi="Times New Roman" w:cs="Times New Roman"/>
          <w:color w:val="000000"/>
          <w:spacing w:val="2"/>
        </w:rPr>
        <w:t xml:space="preserve">ir iki kontrolės laikotarpio pabaigos laikosi šių įsipareigojimų: </w:t>
      </w:r>
    </w:p>
    <w:p w14:paraId="2FC9C3DD" w14:textId="3FE0B85E" w:rsidR="002E7586" w:rsidRPr="002512D7" w:rsidRDefault="002E7586" w:rsidP="00F363AF">
      <w:pPr>
        <w:pStyle w:val="ListParagraph"/>
        <w:numPr>
          <w:ilvl w:val="1"/>
          <w:numId w:val="1"/>
        </w:numPr>
        <w:shd w:val="clear" w:color="auto" w:fill="FFFFFF"/>
        <w:spacing w:line="276" w:lineRule="auto"/>
        <w:jc w:val="both"/>
        <w:rPr>
          <w:rFonts w:ascii="Times New Roman" w:hAnsi="Times New Roman" w:cs="Times New Roman"/>
          <w:b/>
          <w:lang w:eastAsia="lt-LT"/>
        </w:rPr>
      </w:pPr>
      <w:r w:rsidRPr="002512D7">
        <w:rPr>
          <w:rFonts w:ascii="Times New Roman" w:eastAsia="Calibri" w:hAnsi="Times New Roman" w:cs="Times New Roman"/>
          <w:color w:val="000000"/>
          <w:spacing w:val="2"/>
        </w:rPr>
        <w:t xml:space="preserve">prisiima bendruosius įsipareigojimus, nurodytus </w:t>
      </w:r>
      <w:hyperlink r:id="rId11" w:history="1">
        <w:r w:rsidRPr="002512D7">
          <w:rPr>
            <w:rStyle w:val="Hyperlink"/>
            <w:rFonts w:ascii="Times New Roman" w:eastAsia="Calibri" w:hAnsi="Times New Roman" w:cs="Times New Roman"/>
            <w:spacing w:val="2"/>
          </w:rPr>
          <w:t>Administravimo taisyklių</w:t>
        </w:r>
      </w:hyperlink>
      <w:r w:rsidRPr="002512D7">
        <w:rPr>
          <w:rFonts w:ascii="Times New Roman" w:eastAsia="Calibri" w:hAnsi="Times New Roman" w:cs="Times New Roman"/>
          <w:color w:val="000000"/>
          <w:spacing w:val="2"/>
        </w:rPr>
        <w:t xml:space="preserve"> 1</w:t>
      </w:r>
      <w:r w:rsidRPr="002512D7">
        <w:rPr>
          <w:rFonts w:ascii="Times New Roman" w:eastAsia="Calibri" w:hAnsi="Times New Roman" w:cs="Times New Roman"/>
          <w:color w:val="000000"/>
          <w:spacing w:val="2"/>
          <w:lang w:val="en-US"/>
        </w:rPr>
        <w:t>70</w:t>
      </w:r>
      <w:r w:rsidRPr="002512D7">
        <w:rPr>
          <w:rFonts w:ascii="Times New Roman" w:eastAsia="Calibri" w:hAnsi="Times New Roman" w:cs="Times New Roman"/>
          <w:color w:val="000000"/>
          <w:spacing w:val="2"/>
        </w:rPr>
        <w:t xml:space="preserve">.1.1, 170.1.3, 170.4 ir </w:t>
      </w:r>
      <w:r w:rsidRPr="002512D7">
        <w:rPr>
          <w:rFonts w:ascii="Times New Roman" w:hAnsi="Times New Roman" w:cs="Times New Roman"/>
          <w:spacing w:val="-4"/>
          <w:lang w:val="en-US" w:eastAsia="lt-LT"/>
        </w:rPr>
        <w:t xml:space="preserve">170.14 </w:t>
      </w:r>
      <w:r w:rsidRPr="002512D7">
        <w:rPr>
          <w:rFonts w:ascii="Times New Roman" w:eastAsia="Calibri" w:hAnsi="Times New Roman" w:cs="Times New Roman"/>
          <w:color w:val="000000"/>
          <w:spacing w:val="2"/>
        </w:rPr>
        <w:t>papunkčiuose;</w:t>
      </w:r>
    </w:p>
    <w:p w14:paraId="6A6BCD53" w14:textId="4BD84DCB" w:rsidR="002E7586" w:rsidRPr="002512D7" w:rsidRDefault="002E7586" w:rsidP="00F363AF">
      <w:pPr>
        <w:pStyle w:val="ListParagraph"/>
        <w:numPr>
          <w:ilvl w:val="1"/>
          <w:numId w:val="1"/>
        </w:numPr>
        <w:shd w:val="clear" w:color="auto" w:fill="FFFFFF"/>
        <w:spacing w:line="276" w:lineRule="auto"/>
        <w:jc w:val="both"/>
        <w:rPr>
          <w:rFonts w:ascii="Times New Roman" w:hAnsi="Times New Roman" w:cs="Times New Roman"/>
          <w:b/>
          <w:lang w:eastAsia="lt-LT"/>
        </w:rPr>
      </w:pPr>
      <w:r w:rsidRPr="002512D7">
        <w:rPr>
          <w:rFonts w:ascii="Times New Roman" w:hAnsi="Times New Roman" w:cs="Times New Roman"/>
          <w:color w:val="000000"/>
        </w:rPr>
        <w:t>užtikrina, kad valdos ekonominis dydis, išreikštas produkcijos standartine verte, nuo paramos paraiškos pateikimo dienos iki projekto kontrolės laikotarpio pabaigos bus didesnis kaip 30 001 Eur (netaikoma pripažintiems žemės ūkio kooperatyvams, kurie superka ir realizuoja iš savo narių jų valdose pagamintus ar išaugintus žemės ūkio produktus arba supirktus iš savo narių jų valdose pagamintus ar išaugintus žemės ūkio produktus perdirba ir realizuoja iš jų pagamintus maisto ir ne maisto produktus).</w:t>
      </w:r>
    </w:p>
    <w:p w14:paraId="1682C436" w14:textId="77777777" w:rsidR="002E7586" w:rsidRPr="002512D7" w:rsidRDefault="002E7586" w:rsidP="00F363AF">
      <w:pPr>
        <w:spacing w:line="276" w:lineRule="auto"/>
        <w:rPr>
          <w:rFonts w:ascii="Times New Roman" w:hAnsi="Times New Roman" w:cs="Times New Roman"/>
          <w:b/>
          <w:bCs/>
        </w:rPr>
      </w:pPr>
    </w:p>
    <w:p w14:paraId="5310B863" w14:textId="77777777" w:rsidR="001B5333" w:rsidRPr="002512D7" w:rsidRDefault="001B5333" w:rsidP="00F363AF">
      <w:pPr>
        <w:spacing w:line="276" w:lineRule="auto"/>
        <w:rPr>
          <w:rFonts w:ascii="Times New Roman" w:hAnsi="Times New Roman" w:cs="Times New Roman"/>
        </w:rPr>
      </w:pPr>
    </w:p>
    <w:sectPr w:rsidR="001B5333" w:rsidRPr="002512D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C04"/>
    <w:multiLevelType w:val="multilevel"/>
    <w:tmpl w:val="0D909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2264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586"/>
    <w:rsid w:val="000E6594"/>
    <w:rsid w:val="001B5333"/>
    <w:rsid w:val="002512D7"/>
    <w:rsid w:val="002E7586"/>
    <w:rsid w:val="00473286"/>
    <w:rsid w:val="004901B6"/>
    <w:rsid w:val="005C4286"/>
    <w:rsid w:val="006C3889"/>
    <w:rsid w:val="007014E3"/>
    <w:rsid w:val="00853658"/>
    <w:rsid w:val="00990C9F"/>
    <w:rsid w:val="009B1588"/>
    <w:rsid w:val="00F363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26582"/>
  <w15:chartTrackingRefBased/>
  <w15:docId w15:val="{55D26917-AE37-4497-B354-1D3537E23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586"/>
  </w:style>
  <w:style w:type="paragraph" w:styleId="Heading1">
    <w:name w:val="heading 1"/>
    <w:basedOn w:val="Normal"/>
    <w:next w:val="Normal"/>
    <w:link w:val="Heading1Char"/>
    <w:uiPriority w:val="9"/>
    <w:qFormat/>
    <w:rsid w:val="002E7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5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5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5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5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5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5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5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5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5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5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5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5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5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5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5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586"/>
    <w:rPr>
      <w:rFonts w:eastAsiaTheme="majorEastAsia" w:cstheme="majorBidi"/>
      <w:color w:val="272727" w:themeColor="text1" w:themeTint="D8"/>
    </w:rPr>
  </w:style>
  <w:style w:type="paragraph" w:styleId="Title">
    <w:name w:val="Title"/>
    <w:basedOn w:val="Normal"/>
    <w:next w:val="Normal"/>
    <w:link w:val="TitleChar"/>
    <w:uiPriority w:val="10"/>
    <w:qFormat/>
    <w:rsid w:val="002E7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5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5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5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586"/>
    <w:pPr>
      <w:spacing w:before="160"/>
      <w:jc w:val="center"/>
    </w:pPr>
    <w:rPr>
      <w:i/>
      <w:iCs/>
      <w:color w:val="404040" w:themeColor="text1" w:themeTint="BF"/>
    </w:rPr>
  </w:style>
  <w:style w:type="character" w:customStyle="1" w:styleId="QuoteChar">
    <w:name w:val="Quote Char"/>
    <w:basedOn w:val="DefaultParagraphFont"/>
    <w:link w:val="Quote"/>
    <w:uiPriority w:val="29"/>
    <w:rsid w:val="002E7586"/>
    <w:rPr>
      <w:i/>
      <w:iCs/>
      <w:color w:val="404040" w:themeColor="text1" w:themeTint="BF"/>
    </w:rPr>
  </w:style>
  <w:style w:type="paragraph" w:styleId="ListParagraph">
    <w:name w:val="List Paragraph"/>
    <w:basedOn w:val="Normal"/>
    <w:uiPriority w:val="34"/>
    <w:qFormat/>
    <w:rsid w:val="002E7586"/>
    <w:pPr>
      <w:ind w:left="720"/>
      <w:contextualSpacing/>
    </w:pPr>
  </w:style>
  <w:style w:type="character" w:styleId="IntenseEmphasis">
    <w:name w:val="Intense Emphasis"/>
    <w:basedOn w:val="DefaultParagraphFont"/>
    <w:uiPriority w:val="21"/>
    <w:qFormat/>
    <w:rsid w:val="002E7586"/>
    <w:rPr>
      <w:i/>
      <w:iCs/>
      <w:color w:val="0F4761" w:themeColor="accent1" w:themeShade="BF"/>
    </w:rPr>
  </w:style>
  <w:style w:type="paragraph" w:styleId="IntenseQuote">
    <w:name w:val="Intense Quote"/>
    <w:basedOn w:val="Normal"/>
    <w:next w:val="Normal"/>
    <w:link w:val="IntenseQuoteChar"/>
    <w:uiPriority w:val="30"/>
    <w:qFormat/>
    <w:rsid w:val="002E7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586"/>
    <w:rPr>
      <w:i/>
      <w:iCs/>
      <w:color w:val="0F4761" w:themeColor="accent1" w:themeShade="BF"/>
    </w:rPr>
  </w:style>
  <w:style w:type="character" w:styleId="IntenseReference">
    <w:name w:val="Intense Reference"/>
    <w:basedOn w:val="DefaultParagraphFont"/>
    <w:uiPriority w:val="32"/>
    <w:qFormat/>
    <w:rsid w:val="002E7586"/>
    <w:rPr>
      <w:b/>
      <w:bCs/>
      <w:smallCaps/>
      <w:color w:val="0F4761" w:themeColor="accent1" w:themeShade="BF"/>
      <w:spacing w:val="5"/>
    </w:rPr>
  </w:style>
  <w:style w:type="character" w:styleId="Hyperlink">
    <w:name w:val="Hyperlink"/>
    <w:basedOn w:val="DefaultParagraphFont"/>
    <w:uiPriority w:val="99"/>
    <w:unhideWhenUsed/>
    <w:rsid w:val="000E6594"/>
    <w:rPr>
      <w:color w:val="467886" w:themeColor="hyperlink"/>
      <w:u w:val="single"/>
    </w:rPr>
  </w:style>
  <w:style w:type="character" w:styleId="UnresolvedMention">
    <w:name w:val="Unresolved Mention"/>
    <w:basedOn w:val="DefaultParagraphFont"/>
    <w:uiPriority w:val="99"/>
    <w:semiHidden/>
    <w:unhideWhenUsed/>
    <w:rsid w:val="000E6594"/>
    <w:rPr>
      <w:color w:val="605E5C"/>
      <w:shd w:val="clear" w:color="auto" w:fill="E1DFDD"/>
    </w:rPr>
  </w:style>
  <w:style w:type="character" w:styleId="FollowedHyperlink">
    <w:name w:val="FollowedHyperlink"/>
    <w:basedOn w:val="DefaultParagraphFont"/>
    <w:uiPriority w:val="99"/>
    <w:semiHidden/>
    <w:unhideWhenUsed/>
    <w:rsid w:val="002512D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0275a1a0628511eebc77e58877a83c4e/as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tar.lt/portal/lt/legalAct/0275a1a0628511eebc77e58877a83c4e/as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tar.lt/portal/lt/legalAct/6fcc06d0b40d11ed8df094f359a60216/asr" TargetMode="External"/><Relationship Id="rId11" Type="http://schemas.openxmlformats.org/officeDocument/2006/relationships/hyperlink" Target="https://www.e-tar.lt/portal/lt/legalAct/6fcc06d0b40d11ed8df094f359a60216/asr" TargetMode="External"/><Relationship Id="rId5" Type="http://schemas.openxmlformats.org/officeDocument/2006/relationships/hyperlink" Target="https://www.e-tar.lt/portal/lt/legalAct/0275a1a0628511eebc77e58877a83c4e/asr" TargetMode="External"/><Relationship Id="rId10" Type="http://schemas.openxmlformats.org/officeDocument/2006/relationships/hyperlink" Target="https://www.e-tar.lt/portal/lt/legalAct/0275a1a0628511eebc77e58877a83c4e/asr" TargetMode="External"/><Relationship Id="rId4" Type="http://schemas.openxmlformats.org/officeDocument/2006/relationships/webSettings" Target="webSettings.xml"/><Relationship Id="rId9" Type="http://schemas.openxmlformats.org/officeDocument/2006/relationships/hyperlink" Target="https://www.e-tar.lt/portal/lt/legalAct/0275a1a0628511eebc77e58877a83c4e/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3784</Words>
  <Characters>2158</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NMA</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Varnelienė</dc:creator>
  <cp:keywords/>
  <dc:description/>
  <cp:lastModifiedBy>Gintarė Varnelienė</cp:lastModifiedBy>
  <cp:revision>4</cp:revision>
  <dcterms:created xsi:type="dcterms:W3CDTF">2026-09-11T10:31:00Z</dcterms:created>
  <dcterms:modified xsi:type="dcterms:W3CDTF">2026-09-16T11:40:00Z</dcterms:modified>
</cp:coreProperties>
</file>