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CC7F0" w14:textId="77777777" w:rsidR="00290FA7" w:rsidRPr="002C41A4" w:rsidRDefault="00290FA7" w:rsidP="00290FA7">
      <w:pPr>
        <w:rPr>
          <w:rFonts w:ascii="Arial" w:hAnsi="Arial" w:cs="Arial"/>
          <w:b/>
          <w:bCs/>
        </w:rPr>
      </w:pPr>
      <w:r w:rsidRPr="002C41A4">
        <w:rPr>
          <w:rFonts w:ascii="Arial" w:hAnsi="Arial" w:cs="Arial"/>
          <w:b/>
          <w:bCs/>
        </w:rPr>
        <w:t>Atrankos kriterijai, taikomi paraiškoms, teikiamoms pagal SP priemonę „Parodomieji projektai ir informavimo veikla“:</w:t>
      </w:r>
    </w:p>
    <w:p w14:paraId="60CA991B" w14:textId="7F30F39A" w:rsidR="00290FA7" w:rsidRPr="002C41A4" w:rsidRDefault="00290FA7" w:rsidP="00290FA7">
      <w:pPr>
        <w:rPr>
          <w:rFonts w:ascii="Arial" w:hAnsi="Arial" w:cs="Arial"/>
        </w:rPr>
      </w:pPr>
      <w:r w:rsidRPr="002C41A4">
        <w:rPr>
          <w:rFonts w:ascii="Arial" w:hAnsi="Arial" w:cs="Arial"/>
        </w:rPr>
        <w:t>1. ūkių ir (arba) įmonių, kuriuose planuojama įrengti parodomąjį bandymą, skaičius (balai skiriami nedalyvavusiems nei 2007–2013 metų programos priemonės, nei 2014–2020 metų programos priemonės projektuose (tikrinama iš ŽŪŽIS skaitmeninės informacinės sistemos pateikta informacija</w:t>
      </w:r>
      <w:r w:rsidRPr="002C41A4">
        <w:rPr>
          <w:rFonts w:ascii="Arial" w:hAnsi="Arial" w:cs="Arial"/>
        </w:rPr>
        <w:t>)</w:t>
      </w:r>
      <w:r w:rsidRPr="002C41A4">
        <w:rPr>
          <w:rFonts w:ascii="Arial" w:hAnsi="Arial" w:cs="Arial"/>
        </w:rPr>
        <w:t>:</w:t>
      </w:r>
    </w:p>
    <w:p w14:paraId="6EB11A4E" w14:textId="0B7A8B3B" w:rsidR="00290FA7" w:rsidRPr="002C41A4" w:rsidRDefault="00290FA7" w:rsidP="007A0F26">
      <w:pPr>
        <w:pStyle w:val="ListParagraph"/>
        <w:numPr>
          <w:ilvl w:val="0"/>
          <w:numId w:val="1"/>
        </w:numPr>
        <w:rPr>
          <w:rFonts w:ascii="Arial" w:hAnsi="Arial" w:cs="Arial"/>
        </w:rPr>
      </w:pPr>
      <w:bookmarkStart w:id="0" w:name="part_482033c2cbc6447fa95dfdf17959cc49"/>
      <w:bookmarkEnd w:id="0"/>
      <w:r w:rsidRPr="002C41A4">
        <w:rPr>
          <w:rFonts w:ascii="Arial" w:hAnsi="Arial" w:cs="Arial"/>
        </w:rPr>
        <w:t>10 ir daugiau ūkių ir (arba) įmonių – suteikiama 15 balų;</w:t>
      </w:r>
    </w:p>
    <w:p w14:paraId="1B4B2277" w14:textId="59EE4AAB" w:rsidR="00290FA7" w:rsidRPr="002C41A4" w:rsidRDefault="00290FA7" w:rsidP="007A0F26">
      <w:pPr>
        <w:pStyle w:val="ListParagraph"/>
        <w:numPr>
          <w:ilvl w:val="0"/>
          <w:numId w:val="1"/>
        </w:numPr>
        <w:rPr>
          <w:rFonts w:ascii="Arial" w:hAnsi="Arial" w:cs="Arial"/>
        </w:rPr>
      </w:pPr>
      <w:bookmarkStart w:id="1" w:name="part_7577ed109fc644e282786ef1208bf8f6"/>
      <w:bookmarkEnd w:id="1"/>
      <w:r w:rsidRPr="002C41A4">
        <w:rPr>
          <w:rFonts w:ascii="Arial" w:hAnsi="Arial" w:cs="Arial"/>
        </w:rPr>
        <w:t>nuo 8 iki 9 ūkių ir (arba) įmonių – suteikiama 10 balų;</w:t>
      </w:r>
    </w:p>
    <w:p w14:paraId="2C75FA16" w14:textId="244B03CF" w:rsidR="00290FA7" w:rsidRPr="002C41A4" w:rsidRDefault="00290FA7" w:rsidP="007A0F26">
      <w:pPr>
        <w:pStyle w:val="ListParagraph"/>
        <w:numPr>
          <w:ilvl w:val="0"/>
          <w:numId w:val="1"/>
        </w:numPr>
        <w:rPr>
          <w:rFonts w:ascii="Arial" w:hAnsi="Arial" w:cs="Arial"/>
        </w:rPr>
      </w:pPr>
      <w:bookmarkStart w:id="2" w:name="part_61e55ee121f1469b817cf5939c0447e8"/>
      <w:bookmarkEnd w:id="2"/>
      <w:r w:rsidRPr="002C41A4">
        <w:rPr>
          <w:rFonts w:ascii="Arial" w:hAnsi="Arial" w:cs="Arial"/>
        </w:rPr>
        <w:t>nuo 6 iki 7 ūkių ir (arba) įmonių – suteikiami 5 balai;</w:t>
      </w:r>
    </w:p>
    <w:p w14:paraId="4507E313" w14:textId="62CAAB61" w:rsidR="00290FA7" w:rsidRPr="002C41A4" w:rsidRDefault="00290FA7" w:rsidP="00290FA7">
      <w:pPr>
        <w:rPr>
          <w:rFonts w:ascii="Arial" w:hAnsi="Arial" w:cs="Arial"/>
        </w:rPr>
      </w:pPr>
      <w:bookmarkStart w:id="3" w:name="part_935350d8533041ad859374c8dcb6e231"/>
      <w:bookmarkEnd w:id="3"/>
      <w:r w:rsidRPr="002C41A4">
        <w:rPr>
          <w:rFonts w:ascii="Arial" w:hAnsi="Arial" w:cs="Arial"/>
        </w:rPr>
        <w:t>2. numatomų suformuoti grupių skaičius:</w:t>
      </w:r>
    </w:p>
    <w:p w14:paraId="5A9F3BDF" w14:textId="610023DD" w:rsidR="00290FA7" w:rsidRPr="002C41A4" w:rsidRDefault="00290FA7" w:rsidP="007A0F26">
      <w:pPr>
        <w:pStyle w:val="ListParagraph"/>
        <w:numPr>
          <w:ilvl w:val="0"/>
          <w:numId w:val="2"/>
        </w:numPr>
        <w:rPr>
          <w:rFonts w:ascii="Arial" w:hAnsi="Arial" w:cs="Arial"/>
        </w:rPr>
      </w:pPr>
      <w:bookmarkStart w:id="4" w:name="part_b3a0dfaebdaf4d70bca8592e95dd338f"/>
      <w:bookmarkEnd w:id="4"/>
      <w:r w:rsidRPr="002C41A4">
        <w:rPr>
          <w:rFonts w:ascii="Arial" w:hAnsi="Arial" w:cs="Arial"/>
        </w:rPr>
        <w:t>5 ir daugiau grupių – suteikiami 25 balai;</w:t>
      </w:r>
    </w:p>
    <w:p w14:paraId="29C8D066" w14:textId="757024F6" w:rsidR="00290FA7" w:rsidRPr="002C41A4" w:rsidRDefault="00290FA7" w:rsidP="007A0F26">
      <w:pPr>
        <w:pStyle w:val="ListParagraph"/>
        <w:numPr>
          <w:ilvl w:val="0"/>
          <w:numId w:val="2"/>
        </w:numPr>
        <w:rPr>
          <w:rFonts w:ascii="Arial" w:hAnsi="Arial" w:cs="Arial"/>
        </w:rPr>
      </w:pPr>
      <w:bookmarkStart w:id="5" w:name="part_b84e3cbb2a764023b010c041ef4c5c8c"/>
      <w:bookmarkEnd w:id="5"/>
      <w:r w:rsidRPr="002C41A4">
        <w:rPr>
          <w:rFonts w:ascii="Arial" w:hAnsi="Arial" w:cs="Arial"/>
        </w:rPr>
        <w:t>4 grupės – suteikiama 15 balų;</w:t>
      </w:r>
    </w:p>
    <w:p w14:paraId="17EFB299" w14:textId="113A3565" w:rsidR="00290FA7" w:rsidRPr="002C41A4" w:rsidRDefault="00290FA7" w:rsidP="00290FA7">
      <w:pPr>
        <w:rPr>
          <w:rFonts w:ascii="Arial" w:hAnsi="Arial" w:cs="Arial"/>
        </w:rPr>
      </w:pPr>
      <w:bookmarkStart w:id="6" w:name="part_5ba18a5ba3804d20b1951d7f0598170e"/>
      <w:bookmarkEnd w:id="6"/>
      <w:r w:rsidRPr="002C41A4">
        <w:rPr>
          <w:rFonts w:ascii="Arial" w:hAnsi="Arial" w:cs="Arial"/>
        </w:rPr>
        <w:t>3. projekto vadovo patirtis vadovaujant projektams, susijusiems su naujų žinių kūrimu, parodomųjų bandymų vykdymu, seminarų, lauko dienų žemės ūkio, maisto ūkio, miškų ūkio srityse organizavimu:</w:t>
      </w:r>
    </w:p>
    <w:p w14:paraId="61A34D61" w14:textId="5B944922" w:rsidR="00290FA7" w:rsidRPr="002C41A4" w:rsidRDefault="00290FA7" w:rsidP="007A0F26">
      <w:pPr>
        <w:pStyle w:val="ListParagraph"/>
        <w:numPr>
          <w:ilvl w:val="0"/>
          <w:numId w:val="3"/>
        </w:numPr>
        <w:rPr>
          <w:rFonts w:ascii="Arial" w:hAnsi="Arial" w:cs="Arial"/>
        </w:rPr>
      </w:pPr>
      <w:bookmarkStart w:id="7" w:name="part_4cbc03ece8d348978512df820cfd6c20"/>
      <w:bookmarkEnd w:id="7"/>
      <w:r w:rsidRPr="002C41A4">
        <w:rPr>
          <w:rFonts w:ascii="Arial" w:hAnsi="Arial" w:cs="Arial"/>
        </w:rPr>
        <w:t>daugiau kaip 3 metai – suteikiami 5 balai;</w:t>
      </w:r>
    </w:p>
    <w:p w14:paraId="50DC6C1C" w14:textId="7F513F1E" w:rsidR="00290FA7" w:rsidRPr="002C41A4" w:rsidRDefault="00290FA7" w:rsidP="007A0F26">
      <w:pPr>
        <w:pStyle w:val="ListParagraph"/>
        <w:numPr>
          <w:ilvl w:val="0"/>
          <w:numId w:val="3"/>
        </w:numPr>
        <w:rPr>
          <w:rFonts w:ascii="Arial" w:hAnsi="Arial" w:cs="Arial"/>
        </w:rPr>
      </w:pPr>
      <w:bookmarkStart w:id="8" w:name="part_e2c2de88ced244e1bd05c49ce21b1673"/>
      <w:bookmarkEnd w:id="8"/>
      <w:r w:rsidRPr="002C41A4">
        <w:rPr>
          <w:rFonts w:ascii="Arial" w:hAnsi="Arial" w:cs="Arial"/>
        </w:rPr>
        <w:t>nuo 1 iki </w:t>
      </w:r>
      <w:r w:rsidRPr="002C41A4">
        <w:rPr>
          <w:rFonts w:ascii="Arial" w:hAnsi="Arial" w:cs="Arial"/>
          <w:lang w:val="fi-FI"/>
        </w:rPr>
        <w:t>3 </w:t>
      </w:r>
      <w:r w:rsidRPr="002C41A4">
        <w:rPr>
          <w:rFonts w:ascii="Arial" w:hAnsi="Arial" w:cs="Arial"/>
        </w:rPr>
        <w:t>metų įskaitytinai – suteikiami </w:t>
      </w:r>
      <w:r w:rsidRPr="002C41A4">
        <w:rPr>
          <w:rFonts w:ascii="Arial" w:hAnsi="Arial" w:cs="Arial"/>
          <w:lang w:val="fi-FI"/>
        </w:rPr>
        <w:t>3</w:t>
      </w:r>
      <w:r w:rsidRPr="002C41A4">
        <w:rPr>
          <w:rFonts w:ascii="Arial" w:hAnsi="Arial" w:cs="Arial"/>
        </w:rPr>
        <w:t> balai;</w:t>
      </w:r>
    </w:p>
    <w:p w14:paraId="332C6143" w14:textId="02D119CE" w:rsidR="00290FA7" w:rsidRPr="002C41A4" w:rsidRDefault="00290FA7" w:rsidP="00290FA7">
      <w:pPr>
        <w:rPr>
          <w:rFonts w:ascii="Arial" w:hAnsi="Arial" w:cs="Arial"/>
        </w:rPr>
      </w:pPr>
      <w:bookmarkStart w:id="9" w:name="part_6e27c5063f8946d1afaaa85debaf19f7"/>
      <w:bookmarkEnd w:id="9"/>
      <w:r w:rsidRPr="002C41A4">
        <w:rPr>
          <w:rFonts w:ascii="Arial" w:hAnsi="Arial" w:cs="Arial"/>
        </w:rPr>
        <w:t>4. parodomojo bandymo informavimo veiklas organizuoti numatoma:</w:t>
      </w:r>
    </w:p>
    <w:p w14:paraId="489C212E" w14:textId="2AD7B70C" w:rsidR="00290FA7" w:rsidRPr="002C41A4" w:rsidRDefault="00290FA7" w:rsidP="00290FA7">
      <w:pPr>
        <w:rPr>
          <w:rFonts w:ascii="Arial" w:hAnsi="Arial" w:cs="Arial"/>
        </w:rPr>
      </w:pPr>
      <w:bookmarkStart w:id="10" w:name="part_17d84d92d92c47d6a9a48ae27cebfb79"/>
      <w:bookmarkEnd w:id="10"/>
      <w:r w:rsidRPr="002C41A4">
        <w:rPr>
          <w:rFonts w:ascii="Arial" w:hAnsi="Arial" w:cs="Arial"/>
        </w:rPr>
        <w:t>visose Lietuvos apskrityse – suteikiama 20 balų;</w:t>
      </w:r>
    </w:p>
    <w:p w14:paraId="28B1B362" w14:textId="45BD6EB3" w:rsidR="00290FA7" w:rsidRPr="002C41A4" w:rsidRDefault="00290FA7" w:rsidP="007A0F26">
      <w:pPr>
        <w:pStyle w:val="ListParagraph"/>
        <w:numPr>
          <w:ilvl w:val="0"/>
          <w:numId w:val="4"/>
        </w:numPr>
        <w:rPr>
          <w:rFonts w:ascii="Arial" w:hAnsi="Arial" w:cs="Arial"/>
        </w:rPr>
      </w:pPr>
      <w:bookmarkStart w:id="11" w:name="part_72aa406fef054646b9b881fc86229177"/>
      <w:bookmarkEnd w:id="11"/>
      <w:r w:rsidRPr="002C41A4">
        <w:rPr>
          <w:rFonts w:ascii="Arial" w:hAnsi="Arial" w:cs="Arial"/>
        </w:rPr>
        <w:t>9 apskrityse įskaitytinai – suteikiama 18 balų;</w:t>
      </w:r>
    </w:p>
    <w:p w14:paraId="443B8FFE" w14:textId="28065A95" w:rsidR="00290FA7" w:rsidRPr="002C41A4" w:rsidRDefault="00290FA7" w:rsidP="007A0F26">
      <w:pPr>
        <w:pStyle w:val="ListParagraph"/>
        <w:numPr>
          <w:ilvl w:val="0"/>
          <w:numId w:val="4"/>
        </w:numPr>
        <w:rPr>
          <w:rFonts w:ascii="Arial" w:hAnsi="Arial" w:cs="Arial"/>
        </w:rPr>
      </w:pPr>
      <w:bookmarkStart w:id="12" w:name="part_dca9fb70a49c4a70814b1bb547e2beb6"/>
      <w:bookmarkEnd w:id="12"/>
      <w:r w:rsidRPr="002C41A4">
        <w:rPr>
          <w:rFonts w:ascii="Arial" w:hAnsi="Arial" w:cs="Arial"/>
        </w:rPr>
        <w:t>8 apskrityse įskaitytinai – suteikiama 16 balų;</w:t>
      </w:r>
    </w:p>
    <w:p w14:paraId="3C0FD180" w14:textId="4A829B9A" w:rsidR="00290FA7" w:rsidRPr="002C41A4" w:rsidRDefault="00290FA7" w:rsidP="007A0F26">
      <w:pPr>
        <w:pStyle w:val="ListParagraph"/>
        <w:numPr>
          <w:ilvl w:val="0"/>
          <w:numId w:val="4"/>
        </w:numPr>
        <w:rPr>
          <w:rFonts w:ascii="Arial" w:hAnsi="Arial" w:cs="Arial"/>
        </w:rPr>
      </w:pPr>
      <w:bookmarkStart w:id="13" w:name="part_32e1de3eb0da49698644c1e47288eea3"/>
      <w:bookmarkEnd w:id="13"/>
      <w:r w:rsidRPr="002C41A4">
        <w:rPr>
          <w:rFonts w:ascii="Arial" w:hAnsi="Arial" w:cs="Arial"/>
        </w:rPr>
        <w:t>7 apskrityse įskaitytinai – suteikiama 14 balų;</w:t>
      </w:r>
    </w:p>
    <w:p w14:paraId="45E4E741" w14:textId="5EE6708D" w:rsidR="00290FA7" w:rsidRPr="002C41A4" w:rsidRDefault="00290FA7" w:rsidP="007A0F26">
      <w:pPr>
        <w:pStyle w:val="ListParagraph"/>
        <w:numPr>
          <w:ilvl w:val="0"/>
          <w:numId w:val="4"/>
        </w:numPr>
        <w:rPr>
          <w:rFonts w:ascii="Arial" w:hAnsi="Arial" w:cs="Arial"/>
        </w:rPr>
      </w:pPr>
      <w:bookmarkStart w:id="14" w:name="part_5bf2ecddd471478c8a2b7437b9a7243b"/>
      <w:bookmarkEnd w:id="14"/>
      <w:r w:rsidRPr="002C41A4">
        <w:rPr>
          <w:rFonts w:ascii="Arial" w:hAnsi="Arial" w:cs="Arial"/>
        </w:rPr>
        <w:t>6 apskrityse įskaitytinai – suteikiama 12 balų;</w:t>
      </w:r>
    </w:p>
    <w:p w14:paraId="79887496" w14:textId="723DCA09" w:rsidR="00290FA7" w:rsidRPr="002C41A4" w:rsidRDefault="00290FA7" w:rsidP="007A0F26">
      <w:pPr>
        <w:pStyle w:val="ListParagraph"/>
        <w:numPr>
          <w:ilvl w:val="0"/>
          <w:numId w:val="4"/>
        </w:numPr>
        <w:rPr>
          <w:rFonts w:ascii="Arial" w:hAnsi="Arial" w:cs="Arial"/>
        </w:rPr>
      </w:pPr>
      <w:bookmarkStart w:id="15" w:name="part_2004680e58914e82b0a10d74b664eb6f"/>
      <w:bookmarkEnd w:id="15"/>
      <w:r w:rsidRPr="002C41A4">
        <w:rPr>
          <w:rFonts w:ascii="Arial" w:hAnsi="Arial" w:cs="Arial"/>
        </w:rPr>
        <w:t>5 apskrityse įskaitytinai – suteikiama 10 balų;</w:t>
      </w:r>
    </w:p>
    <w:p w14:paraId="02EDA5BE" w14:textId="188FC01A" w:rsidR="00290FA7" w:rsidRPr="002C41A4" w:rsidRDefault="00290FA7" w:rsidP="007A0F26">
      <w:pPr>
        <w:pStyle w:val="ListParagraph"/>
        <w:numPr>
          <w:ilvl w:val="0"/>
          <w:numId w:val="4"/>
        </w:numPr>
        <w:rPr>
          <w:rFonts w:ascii="Arial" w:hAnsi="Arial" w:cs="Arial"/>
        </w:rPr>
      </w:pPr>
      <w:bookmarkStart w:id="16" w:name="part_3e37e10528044e2e864aa5595cd8c852"/>
      <w:bookmarkEnd w:id="16"/>
      <w:r w:rsidRPr="002C41A4">
        <w:rPr>
          <w:rFonts w:ascii="Arial" w:hAnsi="Arial" w:cs="Arial"/>
        </w:rPr>
        <w:t>4 apskrityse įskaitytinai – suteikiami 8 balai;</w:t>
      </w:r>
    </w:p>
    <w:p w14:paraId="71FC1840" w14:textId="52A460F2" w:rsidR="00290FA7" w:rsidRPr="002C41A4" w:rsidRDefault="00290FA7" w:rsidP="007A0F26">
      <w:pPr>
        <w:pStyle w:val="ListParagraph"/>
        <w:numPr>
          <w:ilvl w:val="0"/>
          <w:numId w:val="4"/>
        </w:numPr>
        <w:rPr>
          <w:rFonts w:ascii="Arial" w:hAnsi="Arial" w:cs="Arial"/>
        </w:rPr>
      </w:pPr>
      <w:bookmarkStart w:id="17" w:name="part_8b543d6df45247ed88dd1458f9aaa2a8"/>
      <w:bookmarkEnd w:id="17"/>
      <w:r w:rsidRPr="002C41A4">
        <w:rPr>
          <w:rFonts w:ascii="Arial" w:hAnsi="Arial" w:cs="Arial"/>
        </w:rPr>
        <w:t>3 apskrityse įskaitytinai – suteikiami 6 balai;</w:t>
      </w:r>
    </w:p>
    <w:p w14:paraId="6F3B5239" w14:textId="63CED40A" w:rsidR="00290FA7" w:rsidRPr="002C41A4" w:rsidRDefault="00290FA7" w:rsidP="007A0F26">
      <w:pPr>
        <w:pStyle w:val="ListParagraph"/>
        <w:numPr>
          <w:ilvl w:val="0"/>
          <w:numId w:val="4"/>
        </w:numPr>
        <w:rPr>
          <w:rFonts w:ascii="Arial" w:hAnsi="Arial" w:cs="Arial"/>
        </w:rPr>
      </w:pPr>
      <w:bookmarkStart w:id="18" w:name="part_85ca1835958046139cc15657280eb646"/>
      <w:bookmarkEnd w:id="18"/>
      <w:r w:rsidRPr="002C41A4">
        <w:rPr>
          <w:rFonts w:ascii="Arial" w:hAnsi="Arial" w:cs="Arial"/>
        </w:rPr>
        <w:t>2 apskrityse įskaitytinai – suteikiami 4 balai;</w:t>
      </w:r>
    </w:p>
    <w:p w14:paraId="51CE591B" w14:textId="295DC22A" w:rsidR="00290FA7" w:rsidRPr="002C41A4" w:rsidRDefault="00290FA7" w:rsidP="007A0F26">
      <w:pPr>
        <w:pStyle w:val="ListParagraph"/>
        <w:numPr>
          <w:ilvl w:val="0"/>
          <w:numId w:val="4"/>
        </w:numPr>
        <w:rPr>
          <w:rFonts w:ascii="Arial" w:hAnsi="Arial" w:cs="Arial"/>
        </w:rPr>
      </w:pPr>
      <w:bookmarkStart w:id="19" w:name="part_b55c02ad3bec44d5b33eb7fd0b4c2f08"/>
      <w:bookmarkEnd w:id="19"/>
      <w:r w:rsidRPr="002C41A4">
        <w:rPr>
          <w:rFonts w:ascii="Arial" w:hAnsi="Arial" w:cs="Arial"/>
        </w:rPr>
        <w:t>1 apskrityje – suteikiami 2 balai;</w:t>
      </w:r>
    </w:p>
    <w:p w14:paraId="743D3925" w14:textId="72FE6A2F" w:rsidR="00290FA7" w:rsidRPr="002C41A4" w:rsidRDefault="00290FA7" w:rsidP="00290FA7">
      <w:pPr>
        <w:rPr>
          <w:rFonts w:ascii="Arial" w:hAnsi="Arial" w:cs="Arial"/>
        </w:rPr>
      </w:pPr>
      <w:bookmarkStart w:id="20" w:name="part_3b714459fd0940acb69dbf3d299cd5ba"/>
      <w:bookmarkEnd w:id="20"/>
      <w:r w:rsidRPr="002C41A4">
        <w:rPr>
          <w:rFonts w:ascii="Arial" w:hAnsi="Arial" w:cs="Arial"/>
        </w:rPr>
        <w:t>5. projektas susijęs su skaitmeninimu (demonstruojama bent viena skaitmeninė technologija, nurodyta Metodikos 1 priedo kriterijaus „Skaitmeninimas“ aprašyme) – suteikiami 25 balai;</w:t>
      </w:r>
    </w:p>
    <w:p w14:paraId="6BC64690" w14:textId="7681DA5A" w:rsidR="00290FA7" w:rsidRPr="002C41A4" w:rsidRDefault="00290FA7" w:rsidP="00290FA7">
      <w:pPr>
        <w:rPr>
          <w:rFonts w:ascii="Arial" w:hAnsi="Arial" w:cs="Arial"/>
        </w:rPr>
      </w:pPr>
      <w:bookmarkStart w:id="21" w:name="part_f6e1dcc15a5348e1af0281185b570f11"/>
      <w:bookmarkEnd w:id="21"/>
      <w:r w:rsidRPr="002C41A4">
        <w:rPr>
          <w:rFonts w:ascii="Arial" w:hAnsi="Arial" w:cs="Arial"/>
        </w:rPr>
        <w:t>6. projektas susijęs su teigiamu poveikiu aplinkai ir klimatui (demonstruojama inovacija turi atitikti bent vieną Metodikos 1 priedo kriterijuje „Teigiamas poveikis aplinkai ir klimatui“ poveikio aplinkai aprašymą) – suteikiami 25 balai;</w:t>
      </w:r>
    </w:p>
    <w:p w14:paraId="308DE18C" w14:textId="102E91AB" w:rsidR="00290FA7" w:rsidRPr="002C41A4" w:rsidRDefault="00290FA7" w:rsidP="00290FA7">
      <w:pPr>
        <w:rPr>
          <w:rFonts w:ascii="Arial" w:hAnsi="Arial" w:cs="Arial"/>
        </w:rPr>
      </w:pPr>
      <w:bookmarkStart w:id="22" w:name="part_91bb558dd1f64bb194928d17dc5859bf"/>
      <w:bookmarkEnd w:id="22"/>
      <w:r w:rsidRPr="002C41A4">
        <w:rPr>
          <w:rFonts w:ascii="Arial" w:hAnsi="Arial" w:cs="Arial"/>
        </w:rPr>
        <w:t>7. projektas susijęs su aukštos pridėtinės vertės žemės ūkio ir maisto žaliavų gamyba ir perdirbimu (turi apimti procesą nuo žaliavos iki produkto gamybos ir (arba) realizavimo) arba trumposiomis maisto tiekimo grandinėmis – suteikiami 25 balai;</w:t>
      </w:r>
    </w:p>
    <w:p w14:paraId="4E128C9A" w14:textId="223EF185" w:rsidR="00290FA7" w:rsidRPr="002C41A4" w:rsidRDefault="00290FA7" w:rsidP="00290FA7">
      <w:pPr>
        <w:rPr>
          <w:rFonts w:ascii="Arial" w:hAnsi="Arial" w:cs="Arial"/>
        </w:rPr>
      </w:pPr>
      <w:bookmarkStart w:id="23" w:name="part_80d7ad29151f4756be321b15a3bc3aea"/>
      <w:bookmarkEnd w:id="23"/>
      <w:r w:rsidRPr="002C41A4">
        <w:rPr>
          <w:rFonts w:ascii="Arial" w:hAnsi="Arial" w:cs="Arial"/>
        </w:rPr>
        <w:lastRenderedPageBreak/>
        <w:t xml:space="preserve">8. parodomąjį bandymą vykdantis mokslininkas yra ir pristatomos inovacijos autorius – suteikiama 10 balų. </w:t>
      </w:r>
    </w:p>
    <w:p w14:paraId="38A8DA7E" w14:textId="15A1CBC7" w:rsidR="00290FA7" w:rsidRPr="002C41A4" w:rsidRDefault="00290FA7" w:rsidP="00290FA7">
      <w:pPr>
        <w:rPr>
          <w:rFonts w:ascii="Arial" w:hAnsi="Arial" w:cs="Arial"/>
        </w:rPr>
      </w:pPr>
      <w:bookmarkStart w:id="24" w:name="part_55e2bb5617ef46fda189b8a5ce70c6f1"/>
      <w:bookmarkEnd w:id="24"/>
      <w:r w:rsidRPr="002C41A4">
        <w:rPr>
          <w:rFonts w:ascii="Arial" w:hAnsi="Arial" w:cs="Arial"/>
        </w:rPr>
        <w:t xml:space="preserve">Privalomas mažiausias paramos paraiškų atrankos balų skaičius – </w:t>
      </w:r>
      <w:r w:rsidRPr="002C41A4">
        <w:rPr>
          <w:rFonts w:ascii="Arial" w:hAnsi="Arial" w:cs="Arial"/>
          <w:b/>
          <w:bCs/>
        </w:rPr>
        <w:t>40 balų</w:t>
      </w:r>
      <w:r w:rsidRPr="002C41A4">
        <w:rPr>
          <w:rFonts w:ascii="Arial" w:hAnsi="Arial" w:cs="Arial"/>
        </w:rPr>
        <w:t xml:space="preserve">. Jeigu paramos paraiškų atrankos vertinimo metu nustatoma, kad paramos paraiška nesurinko privalomojo mažiausio 40 atrankos balų skaičiaus, paramos paraiška atmetama. </w:t>
      </w:r>
    </w:p>
    <w:p w14:paraId="43551DD6" w14:textId="77777777" w:rsidR="002C41A4" w:rsidRPr="002C41A4" w:rsidRDefault="00290FA7" w:rsidP="00290FA7">
      <w:pPr>
        <w:rPr>
          <w:rFonts w:ascii="Arial" w:hAnsi="Arial" w:cs="Arial"/>
        </w:rPr>
      </w:pPr>
      <w:bookmarkStart w:id="25" w:name="part_f228d80279eb47368105c8bb4ddc85d6"/>
      <w:bookmarkEnd w:id="25"/>
      <w:r w:rsidRPr="002C41A4">
        <w:rPr>
          <w:rFonts w:ascii="Arial" w:hAnsi="Arial" w:cs="Arial"/>
        </w:rPr>
        <w:t xml:space="preserve">Papildomas paramos paraiškų vertinimas atliekamas reitinguojant pareiškėjus, kurių paramos paraiškose numatytas didesnis galutinių naudos gavėjų skaičius. </w:t>
      </w:r>
    </w:p>
    <w:p w14:paraId="7B207A7B" w14:textId="52B9CC9B" w:rsidR="002C41A4" w:rsidRPr="002C41A4" w:rsidRDefault="00290FA7" w:rsidP="00290FA7">
      <w:pPr>
        <w:rPr>
          <w:rFonts w:ascii="Arial" w:hAnsi="Arial" w:cs="Arial"/>
        </w:rPr>
      </w:pPr>
      <w:r w:rsidRPr="002C41A4">
        <w:rPr>
          <w:rFonts w:ascii="Arial" w:hAnsi="Arial" w:cs="Arial"/>
        </w:rPr>
        <w:t>Tais atvejais, kai pagal tą pačią patvirtinto prioritetinių temų sąrašo temą pateikiamos dvi ar daugiau paramos paraiškų, vertinami projekto ir parodomojo bandymo aprašymai bei numatytos įgyvendinimo priemonės ir būdai</w:t>
      </w:r>
      <w:r w:rsidR="002C41A4" w:rsidRPr="002C41A4">
        <w:rPr>
          <w:rFonts w:ascii="Arial" w:hAnsi="Arial" w:cs="Arial"/>
        </w:rPr>
        <w:t>:</w:t>
      </w:r>
      <w:r w:rsidRPr="002C41A4">
        <w:rPr>
          <w:rFonts w:ascii="Arial" w:hAnsi="Arial" w:cs="Arial"/>
        </w:rPr>
        <w:t xml:space="preserve"> </w:t>
      </w:r>
    </w:p>
    <w:p w14:paraId="4B9C805A" w14:textId="058CF08A" w:rsidR="002C41A4" w:rsidRPr="002C41A4" w:rsidRDefault="002C41A4" w:rsidP="002C41A4">
      <w:pPr>
        <w:pStyle w:val="ListParagraph"/>
        <w:numPr>
          <w:ilvl w:val="0"/>
          <w:numId w:val="5"/>
        </w:numPr>
        <w:rPr>
          <w:rFonts w:ascii="Arial" w:hAnsi="Arial" w:cs="Arial"/>
        </w:rPr>
      </w:pPr>
      <w:r w:rsidRPr="002C41A4">
        <w:rPr>
          <w:rFonts w:ascii="Arial" w:hAnsi="Arial" w:cs="Arial"/>
        </w:rPr>
        <w:t>j</w:t>
      </w:r>
      <w:r w:rsidR="00290FA7" w:rsidRPr="002C41A4">
        <w:rPr>
          <w:rFonts w:ascii="Arial" w:hAnsi="Arial" w:cs="Arial"/>
        </w:rPr>
        <w:t>eigu nustatoma, kad projektų ir parodomųjų bandymų aprašymai bei jų įgyvendinimo priemonės ir būdai iš esmės skiriasi, paraiškos vertinamos bendra tvarka</w:t>
      </w:r>
      <w:r w:rsidRPr="002C41A4">
        <w:rPr>
          <w:rFonts w:ascii="Arial" w:hAnsi="Arial" w:cs="Arial"/>
        </w:rPr>
        <w:t>;</w:t>
      </w:r>
      <w:r w:rsidR="00290FA7" w:rsidRPr="002C41A4">
        <w:rPr>
          <w:rFonts w:ascii="Arial" w:hAnsi="Arial" w:cs="Arial"/>
        </w:rPr>
        <w:t xml:space="preserve"> </w:t>
      </w:r>
    </w:p>
    <w:p w14:paraId="40D2F8DA" w14:textId="085B8195" w:rsidR="00290FA7" w:rsidRPr="002C41A4" w:rsidRDefault="002C41A4" w:rsidP="002C41A4">
      <w:pPr>
        <w:pStyle w:val="ListParagraph"/>
        <w:numPr>
          <w:ilvl w:val="0"/>
          <w:numId w:val="5"/>
        </w:numPr>
        <w:rPr>
          <w:rFonts w:ascii="Arial" w:hAnsi="Arial" w:cs="Arial"/>
        </w:rPr>
      </w:pPr>
      <w:r w:rsidRPr="002C41A4">
        <w:rPr>
          <w:rFonts w:ascii="Arial" w:hAnsi="Arial" w:cs="Arial"/>
        </w:rPr>
        <w:t>j</w:t>
      </w:r>
      <w:r w:rsidR="00290FA7" w:rsidRPr="002C41A4">
        <w:rPr>
          <w:rFonts w:ascii="Arial" w:hAnsi="Arial" w:cs="Arial"/>
        </w:rPr>
        <w:t>eigu nustatoma, kad projektų ir parodomųjų bandymų aprašymai bei jų įgyvendinimo priemonės ir būdai iš esmės sutampa, atrenkama tik viena paramos paraiška, pirmenybę teikiant paraiškai, kurioje numatytas didesnis galutinių naudos gavėjų skaičius ir didesnis pareiškėjo prisidėjimas nuosavomis lėšomis.</w:t>
      </w:r>
    </w:p>
    <w:p w14:paraId="692ED443" w14:textId="77777777" w:rsidR="00A87FD4" w:rsidRPr="002C41A4" w:rsidRDefault="00A87FD4">
      <w:pPr>
        <w:rPr>
          <w:rFonts w:ascii="Arial" w:hAnsi="Arial" w:cs="Arial"/>
        </w:rPr>
      </w:pPr>
    </w:p>
    <w:sectPr w:rsidR="00A87FD4" w:rsidRPr="002C41A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500A1"/>
    <w:multiLevelType w:val="hybridMultilevel"/>
    <w:tmpl w:val="80303F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A695259"/>
    <w:multiLevelType w:val="hybridMultilevel"/>
    <w:tmpl w:val="F462D4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3B33E41"/>
    <w:multiLevelType w:val="hybridMultilevel"/>
    <w:tmpl w:val="1ACC77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2343D26"/>
    <w:multiLevelType w:val="hybridMultilevel"/>
    <w:tmpl w:val="346098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C61132A"/>
    <w:multiLevelType w:val="hybridMultilevel"/>
    <w:tmpl w:val="AE128C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26429368">
    <w:abstractNumId w:val="4"/>
  </w:num>
  <w:num w:numId="2" w16cid:durableId="915434384">
    <w:abstractNumId w:val="2"/>
  </w:num>
  <w:num w:numId="3" w16cid:durableId="1364670255">
    <w:abstractNumId w:val="0"/>
  </w:num>
  <w:num w:numId="4" w16cid:durableId="507906801">
    <w:abstractNumId w:val="3"/>
  </w:num>
  <w:num w:numId="5" w16cid:durableId="1159613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1C2"/>
    <w:rsid w:val="00235CDE"/>
    <w:rsid w:val="00290FA7"/>
    <w:rsid w:val="002C41A4"/>
    <w:rsid w:val="007A0F26"/>
    <w:rsid w:val="009131C2"/>
    <w:rsid w:val="00A87FD4"/>
    <w:rsid w:val="00E15D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A8D93"/>
  <w15:chartTrackingRefBased/>
  <w15:docId w15:val="{A41042FE-D67E-4F47-8CDA-AB581C63F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31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31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31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31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31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31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31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31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31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1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31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31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31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31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31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31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31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31C2"/>
    <w:rPr>
      <w:rFonts w:eastAsiaTheme="majorEastAsia" w:cstheme="majorBidi"/>
      <w:color w:val="272727" w:themeColor="text1" w:themeTint="D8"/>
    </w:rPr>
  </w:style>
  <w:style w:type="paragraph" w:styleId="Title">
    <w:name w:val="Title"/>
    <w:basedOn w:val="Normal"/>
    <w:next w:val="Normal"/>
    <w:link w:val="TitleChar"/>
    <w:uiPriority w:val="10"/>
    <w:qFormat/>
    <w:rsid w:val="009131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31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31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31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31C2"/>
    <w:pPr>
      <w:spacing w:before="160"/>
      <w:jc w:val="center"/>
    </w:pPr>
    <w:rPr>
      <w:i/>
      <w:iCs/>
      <w:color w:val="404040" w:themeColor="text1" w:themeTint="BF"/>
    </w:rPr>
  </w:style>
  <w:style w:type="character" w:customStyle="1" w:styleId="QuoteChar">
    <w:name w:val="Quote Char"/>
    <w:basedOn w:val="DefaultParagraphFont"/>
    <w:link w:val="Quote"/>
    <w:uiPriority w:val="29"/>
    <w:rsid w:val="009131C2"/>
    <w:rPr>
      <w:i/>
      <w:iCs/>
      <w:color w:val="404040" w:themeColor="text1" w:themeTint="BF"/>
    </w:rPr>
  </w:style>
  <w:style w:type="paragraph" w:styleId="ListParagraph">
    <w:name w:val="List Paragraph"/>
    <w:basedOn w:val="Normal"/>
    <w:uiPriority w:val="34"/>
    <w:qFormat/>
    <w:rsid w:val="009131C2"/>
    <w:pPr>
      <w:ind w:left="720"/>
      <w:contextualSpacing/>
    </w:pPr>
  </w:style>
  <w:style w:type="character" w:styleId="IntenseEmphasis">
    <w:name w:val="Intense Emphasis"/>
    <w:basedOn w:val="DefaultParagraphFont"/>
    <w:uiPriority w:val="21"/>
    <w:qFormat/>
    <w:rsid w:val="009131C2"/>
    <w:rPr>
      <w:i/>
      <w:iCs/>
      <w:color w:val="0F4761" w:themeColor="accent1" w:themeShade="BF"/>
    </w:rPr>
  </w:style>
  <w:style w:type="paragraph" w:styleId="IntenseQuote">
    <w:name w:val="Intense Quote"/>
    <w:basedOn w:val="Normal"/>
    <w:next w:val="Normal"/>
    <w:link w:val="IntenseQuoteChar"/>
    <w:uiPriority w:val="30"/>
    <w:qFormat/>
    <w:rsid w:val="009131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31C2"/>
    <w:rPr>
      <w:i/>
      <w:iCs/>
      <w:color w:val="0F4761" w:themeColor="accent1" w:themeShade="BF"/>
    </w:rPr>
  </w:style>
  <w:style w:type="character" w:styleId="IntenseReference">
    <w:name w:val="Intense Reference"/>
    <w:basedOn w:val="DefaultParagraphFont"/>
    <w:uiPriority w:val="32"/>
    <w:qFormat/>
    <w:rsid w:val="009131C2"/>
    <w:rPr>
      <w:b/>
      <w:bCs/>
      <w:smallCaps/>
      <w:color w:val="0F4761" w:themeColor="accent1" w:themeShade="BF"/>
      <w:spacing w:val="5"/>
    </w:rPr>
  </w:style>
  <w:style w:type="character" w:styleId="Hyperlink">
    <w:name w:val="Hyperlink"/>
    <w:basedOn w:val="DefaultParagraphFont"/>
    <w:uiPriority w:val="99"/>
    <w:unhideWhenUsed/>
    <w:rsid w:val="00290FA7"/>
    <w:rPr>
      <w:color w:val="467886" w:themeColor="hyperlink"/>
      <w:u w:val="single"/>
    </w:rPr>
  </w:style>
  <w:style w:type="character" w:styleId="UnresolvedMention">
    <w:name w:val="Unresolved Mention"/>
    <w:basedOn w:val="DefaultParagraphFont"/>
    <w:uiPriority w:val="99"/>
    <w:semiHidden/>
    <w:unhideWhenUsed/>
    <w:rsid w:val="00290F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2138</Words>
  <Characters>1219</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NMA</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Ilma Grigaliūnaitė</dc:creator>
  <cp:keywords/>
  <dc:description/>
  <cp:lastModifiedBy>Ilma Grigaliūnaitė</cp:lastModifiedBy>
  <cp:revision>2</cp:revision>
  <dcterms:created xsi:type="dcterms:W3CDTF">2026-08-21T05:44:00Z</dcterms:created>
  <dcterms:modified xsi:type="dcterms:W3CDTF">2026-08-21T06:00:00Z</dcterms:modified>
</cp:coreProperties>
</file>