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B159B3" w14:textId="77777777" w:rsidR="00DB0BD8" w:rsidRPr="00DB0BD8" w:rsidRDefault="00DB0BD8" w:rsidP="00B64A32">
      <w:pPr>
        <w:rPr>
          <w:b/>
          <w:bCs/>
        </w:rPr>
      </w:pPr>
      <w:r w:rsidRPr="00DB0BD8">
        <w:rPr>
          <w:b/>
          <w:bCs/>
        </w:rPr>
        <w:t>Atrankos kriterijai pagal priemonę „Smulkių-vidutinių ūkių plėtra“:</w:t>
      </w:r>
    </w:p>
    <w:p w14:paraId="54A2FBE7" w14:textId="16824C03" w:rsidR="00B64A32" w:rsidRPr="00B64A32" w:rsidRDefault="00DB0BD8" w:rsidP="00B64A32">
      <w:r w:rsidRPr="000C7AA1">
        <w:rPr>
          <w:b/>
          <w:bCs/>
        </w:rPr>
        <w:t xml:space="preserve">Svarbu </w:t>
      </w:r>
      <w:r>
        <w:t>– p</w:t>
      </w:r>
      <w:r w:rsidR="00B64A32" w:rsidRPr="00B64A32">
        <w:t>araiškų pirmumo eilė sudaroma atsižvelgiant į atitinkamam regionui skirtą paramos sumą.</w:t>
      </w:r>
    </w:p>
    <w:p w14:paraId="1D95045D" w14:textId="18A300EC" w:rsidR="000C7AA1" w:rsidRDefault="00B64A32" w:rsidP="000C7AA1">
      <w:pPr>
        <w:pStyle w:val="ListParagraph"/>
        <w:numPr>
          <w:ilvl w:val="0"/>
          <w:numId w:val="3"/>
        </w:numPr>
      </w:pPr>
      <w:bookmarkStart w:id="0" w:name="part_03619d4f4e52430d8c96f4dceb58eefa"/>
      <w:bookmarkStart w:id="1" w:name="part_c3cd6af0d64c4f77881a7ad0b78178c6"/>
      <w:bookmarkEnd w:id="0"/>
      <w:bookmarkEnd w:id="1"/>
      <w:r w:rsidRPr="00B64A32">
        <w:t>Pridėtinę vertę kuriantiems projektams, kuriuose vykdomas žemės ūkio produktų perdirbimas, atrankos balai suteikiami, kai pareiškėjas vykdo savo ūkyje pagamintos ir (arba) užaugintos produkcijos perdirbimą, kurio metu pakeičiama žemės ūkio produktų pirminė fizinė ir cheminė sudėtis</w:t>
      </w:r>
      <w:r w:rsidR="000C7AA1">
        <w:t>,</w:t>
      </w:r>
      <w:r w:rsidRPr="00B64A32">
        <w:t> </w:t>
      </w:r>
      <w:r w:rsidR="000C7AA1" w:rsidRPr="00B64A32">
        <w:t>– suteikiama 15 balų;</w:t>
      </w:r>
    </w:p>
    <w:p w14:paraId="419626F1" w14:textId="2371BA0F" w:rsidR="00B64A32" w:rsidRDefault="00453122" w:rsidP="000C7AA1">
      <w:pPr>
        <w:ind w:left="360"/>
      </w:pPr>
      <w:r>
        <w:t>B</w:t>
      </w:r>
      <w:r w:rsidR="00B64A32" w:rsidRPr="00B64A32">
        <w:t xml:space="preserve">alai suteikiami, jei pajamos iš savo ūkyje pagamintos ir (arba) užaugintos žemės ūkio produkcijos perdirbimo sudaro daugiau kaip 50 proc. visų subjekto veiklos pajamų. Tikrinamos praėjusių kalendorinių metų pajamos naudojant Pažymoje, parengtoje vadovaujantis Žemės ūkio veiklos pajamų įvertinimo metodikos 3 priedu, esančią informaciją. Atrankos balai suteikiami ir tuo atveju, kai pripažinto žemės ūkio kooperatyvo, kuris superka ir realizuoja iš savo narių jų valdose pagamintus ar išaugintus žemės ūkio produktus arba supirktus iš savo narių jų valdose pagamintus ar išaugintus žemės ūkio produktus perdirba ir realizuoja iš jų pagamintus maisto ir ne maisto produktus, narių, atitinkančių </w:t>
      </w:r>
      <w:r w:rsidR="000C7AA1">
        <w:t>Įgyvendinimo t</w:t>
      </w:r>
      <w:r w:rsidR="00B64A32" w:rsidRPr="00B64A32">
        <w:t>aisyklių 40.6.2 papunkčio reikalavimus, vidutinės pajamos iš savo ūkyje pagamintos ir (arba) užaugintos žemės ūkio produkcijos perdirbimo sudaro daugiau kaip 50 proc. visų narių veiklos pajamų (apskaičiuotos sudedant visų pripažinto žemės ūkio kooperatyvo narių pajamas iš savo ūkyje pagamintos ir (arba) užaugintos žemės ūkio produkcijos perdirbimo ir padalijant jas iš visų pripažinto žemės ūkio kooperatyvo narių veiklos pajamų (pateikiamas kooperatyvo narių sąrašas, kuriame nurodyti kiekvieno kooperatyvo nario asmens duomenys ir visų narių Pažymos, parengtos vadovaujantis Žemės ūkio veiklos pajamų įvertinimo metodika). Atrankos balai taip pat gali būti suteikiami, jei pareiškėjas numato vykdyti savo ūkyje pagamintos ir (arba) užaugintos produkcijos perdirbimą ir pateiktame projekte numato investicijas į žemės ūkio produktų perdirbimo įrenginius, kurių vertė sudaro daugiau kaip 50 proc. visų projekte numatytų įsigyti investicijų vertės (be PVM) (investicijos gali būti įsigyjamos iš paramos, nuosavų ir (arba) kitų lėšų). Atrankos balai suteikiami ir tuo atveju, kai pripažintas žemės ūkio kooperatyvas, kuris superka ir realizuoja iš savo narių jų valdose pagamintus ar išaugintus žemės ūkio produktus arba supirktus iš savo narių jų valdose pagamintus ar išaugintus žemės ūkio produktus perdirba ir realizuoja iš jų pagamintus maisto ir ne maisto produktus, įsipareigoja supirktus iš savo narių jų valdose pagamintus ar išaugintus žemės ūkio produktus perdirbti ir pateiktame projekte numato investicijas į žemės ūkio produktų perdirbimo įrenginius, kurių vertė sudaro daugiau kaip 50 proc. visų projekte numatytų įsigyti investicijų vertės (be PVM) (investicijos gali būti įsigyjamos iš paramos, nuosavų ir (arba) kitų lėšų)</w:t>
      </w:r>
      <w:r w:rsidR="003F3840">
        <w:t>.</w:t>
      </w:r>
    </w:p>
    <w:p w14:paraId="380F74F1" w14:textId="47434835" w:rsidR="000F41EC" w:rsidRDefault="000F41EC" w:rsidP="000C7AA1">
      <w:pPr>
        <w:ind w:left="360"/>
      </w:pPr>
      <w:r w:rsidRPr="00CC0CEF">
        <w:t>Perdirbimo įrengimais laikoma tokia įranga, kuri naudojama technologiniame procese, kurio metu pakeičiama žemės ūkio produkto fizinė ir cheminė sudėtis.</w:t>
      </w:r>
    </w:p>
    <w:p w14:paraId="6C8A8E31" w14:textId="4B3FEC3B" w:rsidR="003F3840" w:rsidRPr="00453122" w:rsidRDefault="003F3840" w:rsidP="000C7AA1">
      <w:pPr>
        <w:ind w:left="360"/>
        <w:rPr>
          <w:i/>
          <w:iCs/>
        </w:rPr>
      </w:pPr>
      <w:r w:rsidRPr="00453122">
        <w:rPr>
          <w:i/>
          <w:iCs/>
        </w:rPr>
        <w:t>Taikoma ne anksčiau nei šiuo kvietimu teikiamoms paraiškoms.</w:t>
      </w:r>
    </w:p>
    <w:p w14:paraId="4C5CBE2D" w14:textId="0037F871" w:rsidR="000C7AA1" w:rsidRDefault="00B64A32" w:rsidP="000C7AA1">
      <w:pPr>
        <w:pStyle w:val="ListParagraph"/>
        <w:numPr>
          <w:ilvl w:val="0"/>
          <w:numId w:val="3"/>
        </w:numPr>
      </w:pPr>
      <w:r w:rsidRPr="00B64A32">
        <w:lastRenderedPageBreak/>
        <w:t>projektams, kuriuos įgyvendinant diegiamos inovacijos</w:t>
      </w:r>
      <w:r w:rsidR="000C7AA1">
        <w:t>:</w:t>
      </w:r>
      <w:r w:rsidRPr="00B64A32">
        <w:t> </w:t>
      </w:r>
    </w:p>
    <w:p w14:paraId="147B4D7F" w14:textId="77777777" w:rsidR="000C7AA1" w:rsidRPr="00B64A32" w:rsidRDefault="000C7AA1" w:rsidP="000C7AA1">
      <w:pPr>
        <w:pStyle w:val="ListParagraph"/>
        <w:numPr>
          <w:ilvl w:val="0"/>
          <w:numId w:val="4"/>
        </w:numPr>
      </w:pPr>
      <w:r w:rsidRPr="00B64A32">
        <w:t>jei nustatomas I inovatyvumo lygis – suteikiama 20 balų;</w:t>
      </w:r>
    </w:p>
    <w:p w14:paraId="5958B86F" w14:textId="77777777" w:rsidR="000C7AA1" w:rsidRPr="00B64A32" w:rsidRDefault="000C7AA1" w:rsidP="000C7AA1">
      <w:pPr>
        <w:pStyle w:val="ListParagraph"/>
        <w:numPr>
          <w:ilvl w:val="0"/>
          <w:numId w:val="4"/>
        </w:numPr>
      </w:pPr>
      <w:bookmarkStart w:id="2" w:name="part_0d898bf46f9844928045fefaeb3620df"/>
      <w:bookmarkEnd w:id="2"/>
      <w:r w:rsidRPr="00B64A32">
        <w:t>jei nustatomas II inovatyvumo lygis – suteikiama 15 balų;</w:t>
      </w:r>
    </w:p>
    <w:p w14:paraId="3BA8561D" w14:textId="77777777" w:rsidR="000C7AA1" w:rsidRPr="00B64A32" w:rsidRDefault="000C7AA1" w:rsidP="000C7AA1">
      <w:pPr>
        <w:pStyle w:val="ListParagraph"/>
        <w:numPr>
          <w:ilvl w:val="0"/>
          <w:numId w:val="4"/>
        </w:numPr>
      </w:pPr>
      <w:bookmarkStart w:id="3" w:name="part_a6b294b1d7384dcbb7cee37d5ceaa0ca"/>
      <w:bookmarkEnd w:id="3"/>
      <w:r w:rsidRPr="00B64A32">
        <w:t>jei nustatomas III inovatyvumo lygis – suteikiama 10 balų;</w:t>
      </w:r>
    </w:p>
    <w:p w14:paraId="0DFFDEC8" w14:textId="6813851E" w:rsidR="00B64A32" w:rsidRDefault="00B64A32" w:rsidP="000C7AA1">
      <w:r w:rsidRPr="00B64A32">
        <w:t>Investicijos turi būti atliktos iki projekto įgyvendinimo pabaigos (investicijos gali būti įsigyjamos iš paramos, nuosavų ir (arba) kitų lėšų). Balai suteikiami vadovaujantis Projektų inovatyvumo vertinimo metodika, patvirtinta Lietuvos Respublikos žemės ūkio ministro 2023 m. kovo 24 d. įsakymu Nr. 3D-181 „Dėl Projektų inovatyvumo vertinimo metodikos patvirtinimo“ (kartu su paramos paraiška turi būti pateikiami dokumentai, kuriais pagrindžiama atitiktis šiam kriterijui)</w:t>
      </w:r>
      <w:r w:rsidR="000C7AA1">
        <w:t>.</w:t>
      </w:r>
    </w:p>
    <w:p w14:paraId="67DEDEF6" w14:textId="77777777" w:rsidR="003F3840" w:rsidRPr="00453122" w:rsidRDefault="003F3840" w:rsidP="003F3840">
      <w:pPr>
        <w:rPr>
          <w:i/>
          <w:iCs/>
        </w:rPr>
      </w:pPr>
      <w:r w:rsidRPr="00453122">
        <w:rPr>
          <w:i/>
          <w:iCs/>
        </w:rPr>
        <w:t>Taikoma ne anksčiau nei šiuo kvietimu teikiamoms paraiškoms.</w:t>
      </w:r>
    </w:p>
    <w:p w14:paraId="70F4CC4C" w14:textId="1E8BAAC6" w:rsidR="00B64A32" w:rsidRPr="00B64A32" w:rsidRDefault="00B64A32" w:rsidP="00B64A32">
      <w:bookmarkStart w:id="4" w:name="part_c4b6f059efbd466f935c7b39910ecf57"/>
      <w:bookmarkStart w:id="5" w:name="part_3d9892ea8413451b883a0fa6c169ee30"/>
      <w:bookmarkEnd w:id="4"/>
      <w:bookmarkEnd w:id="5"/>
      <w:r w:rsidRPr="00B64A32">
        <w:t>3. prie aplinkos ir klimato tikslų prisidedantiems projektams</w:t>
      </w:r>
      <w:r w:rsidRPr="00B64A32">
        <w:rPr>
          <w:b/>
          <w:bCs/>
        </w:rPr>
        <w:t> </w:t>
      </w:r>
      <w:r w:rsidRPr="00B64A32">
        <w:t>– didžiausia suteikiamų balų suma negali viršyti 25 balų. Tuo atveju, kai:</w:t>
      </w:r>
    </w:p>
    <w:p w14:paraId="7A4E6E6D" w14:textId="15D11B94" w:rsidR="00B64A32" w:rsidRPr="00B64A32" w:rsidRDefault="00B64A32" w:rsidP="00DB0BD8">
      <w:pPr>
        <w:pStyle w:val="ListParagraph"/>
        <w:numPr>
          <w:ilvl w:val="0"/>
          <w:numId w:val="2"/>
        </w:numPr>
        <w:ind w:left="0" w:firstLine="426"/>
      </w:pPr>
      <w:bookmarkStart w:id="6" w:name="part_e2c74e14fb204ec3abc4a7333e916d61"/>
      <w:bookmarkEnd w:id="6"/>
      <w:r w:rsidRPr="00B64A32">
        <w:t>pareiškėjas dalyvauja (pateikta paraiška) </w:t>
      </w:r>
      <w:r w:rsidR="00453122">
        <w:t>SP</w:t>
      </w:r>
      <w:r w:rsidRPr="00B64A32">
        <w:t xml:space="preserve"> intervencinėje priemonėje, patenkančioje į Klimatui, aplinkai ir gyvūnų gerovei naudingas sistemas (ekologines schemas), išskyrus už dalyvavimą priemonėse „Ekologinis ūkininkavimas“, „Perėjimas prie ekologinio ūkininkavimo“, „Tausojanti vaisių, uogų ir daržovių programa“ (NKP) (dalyvavimo priemonėse ŽŪN plotas turi sudaryti daugiau kaip 10</w:t>
      </w:r>
      <w:r w:rsidRPr="00DB0BD8">
        <w:rPr>
          <w:b/>
          <w:bCs/>
        </w:rPr>
        <w:t> </w:t>
      </w:r>
      <w:r w:rsidRPr="00B64A32">
        <w:t xml:space="preserve">proc. deklaruoto ŽŪN ploto arba daugiau kaip 10 proc. valdoje laikomų sutartinių gyvulių (SG) skaičiaus (kai pareiškėjas dalyvauja priemonėse, nustatoma pagal paskutinįjį prieš paramos paraiškos pateikimą deklaruotą ŽŪN plotą ar SG skaičių arba pagal einamaisiais metais deklaruotą ŽŪN plotą ar SG skaičių. Kai pareiškėjas dalyvauja keliose intervencinėse priemonėse, privaloma atitikti vieną iš nustatytų reikalavimų (ŽŪN plotą ar SG skaičių). Atrankos balai suteikiami ir tuo atveju, kai pripažinto žemės ūkio kooperatyvo, kuris superka ir realizuoja iš savo narių jų valdose pagamintus ar išaugintus žemės ūkio produktus arba supirktus iš savo narių jų valdose pagamintus ar išaugintus žemės ūkio produktus perdirba ir realizuoja iš jų pagamintus maisto ir ne maisto produktus, daugiau kaip 50 proc. narių, atitinkančių </w:t>
      </w:r>
      <w:r w:rsidR="002F57FA">
        <w:t>Įgyvendinimo t</w:t>
      </w:r>
      <w:r w:rsidRPr="00B64A32">
        <w:t>aisyklių 40.6.2 papunkčio reikalavimus, dalyvauja šiame papunktyje nurodytose priemonėse (pateikiamas kooperatyvo narių sąrašas, kuriame nurodyti kiekvieno dalyvaujančio kooperatyvo nario asmens duomenys, valdos Nr.) – suteikiama 15 balų;</w:t>
      </w:r>
    </w:p>
    <w:p w14:paraId="2DEF3E50" w14:textId="1FED9EC0" w:rsidR="00B64A32" w:rsidRDefault="00B64A32" w:rsidP="00DB0BD8">
      <w:pPr>
        <w:pStyle w:val="ListParagraph"/>
        <w:numPr>
          <w:ilvl w:val="0"/>
          <w:numId w:val="2"/>
        </w:numPr>
        <w:ind w:left="0" w:firstLine="426"/>
      </w:pPr>
      <w:bookmarkStart w:id="7" w:name="part_80664b0c3aee43f3912bea0bd869d873"/>
      <w:bookmarkEnd w:id="7"/>
      <w:r w:rsidRPr="00B64A32">
        <w:t xml:space="preserve">pareiškėjas vykdo ekologinę gamybą arba kontroliuojančioje institucijoje yra registruotas kaip perėjimo prie ekologinio ūkininkavimo laikotarpio ūkis ir turi sertifikavimo institucijos išduotą ekologinės gamybos arba perėjimo prie ekologinės gamybos patvirtinimo dokumentą ir įsipareigoja iki projekto kontrolės pabaigos vykdyti ekologinę gamybą (turi būti sertifikuota 90 proc. deklaruoto ŽŪN ploto (nustatoma pagal paskutinį prieš paramos paraiškos pateikimą deklaruotą ŽŪN plotą) arba 100 proc. laikomų ūkinių gyvūnų rūšių, atsižvelgiant į kurį sektorių investuojama). Atrankos balai suteikiami ir tuo atveju, kai pripažinto žemės ūkio kooperatyvo, kuris superka ir realizuoja iš savo narių jų valdose pagamintus ar išaugintus žemės ūkio produktus arba supirktus iš savo narių jų valdose </w:t>
      </w:r>
      <w:r w:rsidRPr="00B64A32">
        <w:lastRenderedPageBreak/>
        <w:t xml:space="preserve">pagamintus ar išaugintus žemės ūkio produktus perdirba ir realizuoja iš jų pagamintus maisto ir ne maisto produktus, daugiau kaip 50 proc. narių, atitinkančių </w:t>
      </w:r>
      <w:r w:rsidR="00453122">
        <w:t>Įgyvendinimo t</w:t>
      </w:r>
      <w:r w:rsidRPr="00B64A32">
        <w:t xml:space="preserve">aisyklių 40.6.2 papunkčio reikalavimus, vykdo ekologinę gamybą arba kontroliuojančioje institucijoje yra registruoti kaip perėjimo prie ekologinio ūkininkavimo laikotarpio ūkiai ir turi sertifikavimo institucijos išduotą ekologinės gamybos arba perėjimo prie ekologinės gamybos patvirtinimo dokumentą ir įsipareigoja iki projekto kontrolės pabaigos vykdyti ekologinę </w:t>
      </w:r>
      <w:r w:rsidR="000D1623">
        <w:t>g</w:t>
      </w:r>
      <w:r w:rsidRPr="00B64A32">
        <w:t>amybą (pateikiamas kooperatyvo narių sąrašas, kuriame nurodyti kiekvieno kooperatyvo nario asmens duomenys, valdos Nr.) – suteikiami 25 balai;</w:t>
      </w:r>
    </w:p>
    <w:p w14:paraId="3937C1D7" w14:textId="4C5B3DA0" w:rsidR="003F3840" w:rsidRPr="00453122" w:rsidRDefault="003F3840" w:rsidP="003F3840">
      <w:pPr>
        <w:rPr>
          <w:i/>
          <w:iCs/>
        </w:rPr>
      </w:pPr>
      <w:r w:rsidRPr="00453122">
        <w:rPr>
          <w:i/>
          <w:iCs/>
        </w:rPr>
        <w:t>Taikoma ne anksčiau nei šiuo kvietimu teikiamoms paraiškoms.</w:t>
      </w:r>
    </w:p>
    <w:p w14:paraId="6684D237" w14:textId="6D0CE1C1" w:rsidR="00B64A32" w:rsidRPr="00B64A32" w:rsidRDefault="00B64A32" w:rsidP="00DB0BD8">
      <w:pPr>
        <w:pStyle w:val="ListParagraph"/>
        <w:numPr>
          <w:ilvl w:val="0"/>
          <w:numId w:val="2"/>
        </w:numPr>
        <w:ind w:left="0" w:firstLine="426"/>
      </w:pPr>
      <w:r w:rsidRPr="00B64A32">
        <w:t xml:space="preserve">pareiškėjas vykdo gamybą pagal Nacionalinės žemės ūkio ir maisto kokybės sistemos (NKP) reikalavimus (pateikia patvirtinimo dokumentą) ir įsipareigoja vykdyti iki projekto kontrolės laikotarpio pabaigos. Atrankos balai suteikiami ir tuo atveju, kai pripažinto žemės ūkio kooperatyvo, kuris superka ir realizuoja iš savo narių jų valdose pagamintus ar išaugintus žemės ūkio produktus arba supirktus iš savo narių jų valdose pagamintus ar išaugintus žemės ūkio produktus perdirba ir realizuoja iš jų pagamintus maisto ir ne maisto produktus, daugiau kaip 50 proc. narių, atitinkančių </w:t>
      </w:r>
      <w:r w:rsidR="00453122">
        <w:t>Įgyvendinimo t</w:t>
      </w:r>
      <w:r w:rsidRPr="00B64A32">
        <w:t>aisyklių 40.6.2 papunkčio reikalavimus, vykdo gamybą pagal nacionalinės žemės ūkio ir maisto kokybės sistemos (NKP) reikalavimus (pateikia patvirtinimo dokumentą) ir numato vykdyti iki projekto kontrolės laikotarpio pabaigos (pateikiamas kooperatyvo narių sąrašas, kuriame nurodyti kiekvieno kooperatyvo nario asmens duomenys, valdos Nr.) – suteikiama 10 balų;</w:t>
      </w:r>
    </w:p>
    <w:p w14:paraId="108181AB" w14:textId="541D2A05" w:rsidR="00B64A32" w:rsidRPr="00B64A32" w:rsidRDefault="00B64A32" w:rsidP="00DB0BD8">
      <w:pPr>
        <w:pStyle w:val="ListParagraph"/>
        <w:numPr>
          <w:ilvl w:val="0"/>
          <w:numId w:val="2"/>
        </w:numPr>
        <w:ind w:left="0" w:firstLine="426"/>
      </w:pPr>
      <w:bookmarkStart w:id="8" w:name="part_a56dd740969041519ad34ecea8078451"/>
      <w:bookmarkEnd w:id="8"/>
      <w:r w:rsidRPr="00B64A32">
        <w:t>pareiškėjas numato padidinti gamybą (natūrine išraiška (vienetais arba tonomis)</w:t>
      </w:r>
      <w:r w:rsidRPr="00DB0BD8">
        <w:rPr>
          <w:b/>
          <w:bCs/>
        </w:rPr>
        <w:t> </w:t>
      </w:r>
      <w:r w:rsidRPr="00B64A32">
        <w:t>po projekto įgyvendinimo pabaigos trečiaisiais projekto kontrolės metais daugiau kaip 1 proc.,</w:t>
      </w:r>
      <w:r w:rsidRPr="00DB0BD8">
        <w:rPr>
          <w:b/>
          <w:bCs/>
        </w:rPr>
        <w:t> </w:t>
      </w:r>
      <w:r w:rsidRPr="00B64A32">
        <w:t>lyginant su ataskaitiniais metais (nustačius projekto rizikingumą, gamybos padidinimas turi būti išlaikomas ketvirtaisiais ir penktaisiais projekto kontrolės metais). Už kiekvieną gamybos padidinimą 1 procentiniu punktu (skaičiuojama sveikaisiais skaičiais, neapvalinant pagal matematines apvalinimo taisykles) suteikiamas 1 balas, bet ne daugiau kaip 5 balai;</w:t>
      </w:r>
    </w:p>
    <w:p w14:paraId="29A81451" w14:textId="302036C7" w:rsidR="00453122" w:rsidRDefault="00DB0BD8" w:rsidP="00B64A32">
      <w:r>
        <w:t xml:space="preserve">5. </w:t>
      </w:r>
      <w:r w:rsidR="00B64A32" w:rsidRPr="00B64A32">
        <w:t xml:space="preserve">pareiškėjas yra jaunasis ūkininkas </w:t>
      </w:r>
      <w:r w:rsidR="00453122" w:rsidRPr="00B64A32">
        <w:t>– suteikiama 15 balų</w:t>
      </w:r>
      <w:r w:rsidR="00453122">
        <w:t>.</w:t>
      </w:r>
      <w:r w:rsidR="00453122" w:rsidRPr="00B64A32">
        <w:t xml:space="preserve"> </w:t>
      </w:r>
    </w:p>
    <w:p w14:paraId="297DAF87" w14:textId="5FC85846" w:rsidR="00B64A32" w:rsidRPr="00B64A32" w:rsidRDefault="00453122" w:rsidP="00B64A32">
      <w:r>
        <w:t>B</w:t>
      </w:r>
      <w:r w:rsidR="00B64A32" w:rsidRPr="00B64A32">
        <w:t>alai suteikiami, kai pareiškėjas yra fizinis asmuo, kuris paramos paraiškos pateikimo dieną yra ne vyresnis kaip 40 metų amžiaus (pareiškėjui dar nėra suėję 41 metai);</w:t>
      </w:r>
    </w:p>
    <w:p w14:paraId="26911693" w14:textId="77777777" w:rsidR="00453122" w:rsidRDefault="00B64A32" w:rsidP="00B64A32">
      <w:bookmarkStart w:id="9" w:name="part_a91403920c134f1698dab32470996a0a"/>
      <w:bookmarkEnd w:id="9"/>
      <w:r w:rsidRPr="00B64A32">
        <w:t xml:space="preserve">6. pareiškėjas yra pripažintas žemės ūkio kooperatyvas arba pripažinto žemės ūkio kooperatyvo narys, suteikiama ne daugiau kaip 15 balų. </w:t>
      </w:r>
    </w:p>
    <w:p w14:paraId="55C3A14A" w14:textId="5EE2317B" w:rsidR="00B64A32" w:rsidRPr="00B64A32" w:rsidRDefault="00B64A32" w:rsidP="00B64A32">
      <w:r w:rsidRPr="00B64A32">
        <w:t>Balai suteikiami (pasirenkamas tik vienas iš nurodytų variantų):</w:t>
      </w:r>
    </w:p>
    <w:p w14:paraId="4D0F6627" w14:textId="648F8C8C" w:rsidR="00B64A32" w:rsidRPr="00B64A32" w:rsidRDefault="00B64A32" w:rsidP="000C7AA1">
      <w:pPr>
        <w:pStyle w:val="ListParagraph"/>
        <w:numPr>
          <w:ilvl w:val="0"/>
          <w:numId w:val="2"/>
        </w:numPr>
        <w:ind w:hanging="294"/>
      </w:pPr>
      <w:bookmarkStart w:id="10" w:name="part_4007142926c84a07a683d66312527399"/>
      <w:bookmarkEnd w:id="10"/>
      <w:r w:rsidRPr="00B64A32">
        <w:t>jei paraišką teikia pripažintas žemės ūkio kooperatyvas – suteikiama 15 balų;</w:t>
      </w:r>
    </w:p>
    <w:p w14:paraId="62CED0F0" w14:textId="720FB68A" w:rsidR="00B64A32" w:rsidRPr="00B64A32" w:rsidRDefault="00B64A32" w:rsidP="000C7AA1">
      <w:pPr>
        <w:pStyle w:val="ListParagraph"/>
        <w:numPr>
          <w:ilvl w:val="0"/>
          <w:numId w:val="2"/>
        </w:numPr>
        <w:ind w:left="0" w:firstLine="426"/>
      </w:pPr>
      <w:bookmarkStart w:id="11" w:name="part_658c59857fa54898a051901264f296e4"/>
      <w:bookmarkEnd w:id="11"/>
      <w:r w:rsidRPr="00B64A32">
        <w:t xml:space="preserve">jei pareiškėjas yra pripažinto žemės ūkio kooperatyvo narys (atrankos balai už narystę suteikiami, kai pripažinto žemės ūkio kooperatyvo narys prekių ir (ar) paslaugų apyvartą su kooperatyvu vykdo ne mažiau kaip 1 metus iki paraiškos pateikimo ir numato </w:t>
      </w:r>
      <w:r w:rsidRPr="00B64A32">
        <w:lastRenderedPageBreak/>
        <w:t>išlaikyti narystę kooperatyve bei vykdyti prekių ir (ar) paslaugų apyvartą su kooperatyvu iki projekto kontrolės laikotarpio pabaigos. Pripažinto žemės ūkio kooperatyvo nario pajamos, gautos praėjusiais metais ir įsipareigojamos gauti kiekvienais metais iki projekto kontrolės laikotarpio pabaigos iš kooperatyvui parduotų žemės ūkio produktų, superkamų kooperatyvo, turi sudaryti daugiau kaip 50 procentų pajamų, gautų iš šių žemės ūkio produktų, parduotų visiems ūkio subjektams, taip pat kooperatyvui parduoto kiekvieno žemės ūkio produkto, superkamo kooperatyvo, kiekis sudaro daugiau kaip 50 procentų šio žemės ūkio produkto, parduoto visiems ūkio subjektams, kiekio; arba praėjusiais metais nupirktų ir įsipareigojamų nupirkti kiekvienais metais iki projekto kontrolės laikotarpio pabaigos iš pripažinto žemės ūkio kooperatyvo prekių ir (ar) paslaugų, parduodamų kooperatyvo, vertė turi sudaryti daugiau kaip 50 procentų šių prekių ir paslaugų, nupirktų iš visų ūkio subjektų, vertės) (pateikiami narystės pripažintame žemės ūkio kooperatyve ir prekių ir (ar) paslaugų apyvartą su šiuo kooperatyvu patvirtinantys dokumentai (prekių (paslaugų) pirkimo-pardavimo dokumentai, buhalterinės apskaitos pirkimų ir pardavimų žiniaraščiai) – suteikiama 10 balų;</w:t>
      </w:r>
    </w:p>
    <w:p w14:paraId="3332812C" w14:textId="34FF513E" w:rsidR="00B64A32" w:rsidRDefault="00B64A32" w:rsidP="00B64A32">
      <w:bookmarkStart w:id="12" w:name="part_fa6027211c17411a8d009756027b8d2d"/>
      <w:bookmarkEnd w:id="12"/>
      <w:r w:rsidRPr="00B64A32">
        <w:t>7. pareiškėjas investuoja į pieno melžimo ir šaldymo įrangą (investicijos gali būti įsigyjamos iš paramos, nuosavų ir (arba) kitų lėšų) – suteikiami 5 balai.</w:t>
      </w:r>
    </w:p>
    <w:p w14:paraId="02E2872C" w14:textId="77777777" w:rsidR="00453122" w:rsidRPr="00453122" w:rsidRDefault="00453122" w:rsidP="00453122">
      <w:pPr>
        <w:rPr>
          <w:i/>
          <w:iCs/>
        </w:rPr>
      </w:pPr>
      <w:r w:rsidRPr="00453122">
        <w:rPr>
          <w:i/>
          <w:iCs/>
        </w:rPr>
        <w:t>Taikoma ne anksčiau nei šiuo kvietimu teikiamoms paraiškoms.</w:t>
      </w:r>
    </w:p>
    <w:p w14:paraId="170DAE40" w14:textId="77777777" w:rsidR="00453122" w:rsidRPr="00B64A32" w:rsidRDefault="00453122" w:rsidP="00B64A32"/>
    <w:p w14:paraId="4F610B59" w14:textId="27E27CDD" w:rsidR="00B64A32" w:rsidRPr="00B64A32" w:rsidRDefault="00B64A32" w:rsidP="00B64A32">
      <w:r w:rsidRPr="00B64A32">
        <w:t>Privalomasis mažiausias paramos paraiškų atrankos balų skaičius – 35 balai. Jeigu paramos paraiškų atrankos vertinimo metu nustatoma, kad paramos paraiška nesurinko privalomojo mažiausio 35 balų skaičiaus, paramos paraiška atmetama.</w:t>
      </w:r>
    </w:p>
    <w:p w14:paraId="58FD3431" w14:textId="77777777" w:rsidR="00B64A32" w:rsidRPr="00B64A32" w:rsidRDefault="00B64A32" w:rsidP="00B64A32">
      <w:r w:rsidRPr="00B64A32">
        <w:rPr>
          <w:b/>
          <w:bCs/>
        </w:rPr>
        <w:t> </w:t>
      </w:r>
    </w:p>
    <w:p w14:paraId="5D524B64" w14:textId="77777777" w:rsidR="00A87FD4" w:rsidRDefault="00A87FD4"/>
    <w:sectPr w:rsidR="00A87FD4">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41AA5"/>
    <w:multiLevelType w:val="hybridMultilevel"/>
    <w:tmpl w:val="D2C0ADB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15225C24"/>
    <w:multiLevelType w:val="hybridMultilevel"/>
    <w:tmpl w:val="31A862C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27A04DC6"/>
    <w:multiLevelType w:val="hybridMultilevel"/>
    <w:tmpl w:val="CBFC3278"/>
    <w:lvl w:ilvl="0" w:tplc="04270001">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3" w15:restartNumberingAfterBreak="0">
    <w:nsid w:val="705D61D4"/>
    <w:multiLevelType w:val="hybridMultilevel"/>
    <w:tmpl w:val="6D5E271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74712430">
    <w:abstractNumId w:val="0"/>
  </w:num>
  <w:num w:numId="2" w16cid:durableId="1790853887">
    <w:abstractNumId w:val="3"/>
  </w:num>
  <w:num w:numId="3" w16cid:durableId="1497841531">
    <w:abstractNumId w:val="1"/>
  </w:num>
  <w:num w:numId="4" w16cid:durableId="7616070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2C7"/>
    <w:rsid w:val="000C7AA1"/>
    <w:rsid w:val="000D1623"/>
    <w:rsid w:val="000F41EC"/>
    <w:rsid w:val="002212C7"/>
    <w:rsid w:val="002F57FA"/>
    <w:rsid w:val="003F3840"/>
    <w:rsid w:val="00453122"/>
    <w:rsid w:val="0050153B"/>
    <w:rsid w:val="00A87FD4"/>
    <w:rsid w:val="00B64A32"/>
    <w:rsid w:val="00CC0CEF"/>
    <w:rsid w:val="00D05C0B"/>
    <w:rsid w:val="00DB0BD8"/>
    <w:rsid w:val="00DC1685"/>
    <w:rsid w:val="00E15D81"/>
    <w:rsid w:val="00E462B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7BFC7B"/>
  <w15:chartTrackingRefBased/>
  <w15:docId w15:val="{0CB18DB9-A049-4F07-B0F3-FF38060FB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212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212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212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212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212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212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12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12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12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12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212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12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12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12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12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12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12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12C7"/>
    <w:rPr>
      <w:rFonts w:eastAsiaTheme="majorEastAsia" w:cstheme="majorBidi"/>
      <w:color w:val="272727" w:themeColor="text1" w:themeTint="D8"/>
    </w:rPr>
  </w:style>
  <w:style w:type="paragraph" w:styleId="Title">
    <w:name w:val="Title"/>
    <w:basedOn w:val="Normal"/>
    <w:next w:val="Normal"/>
    <w:link w:val="TitleChar"/>
    <w:uiPriority w:val="10"/>
    <w:qFormat/>
    <w:rsid w:val="002212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12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12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12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12C7"/>
    <w:pPr>
      <w:spacing w:before="160"/>
      <w:jc w:val="center"/>
    </w:pPr>
    <w:rPr>
      <w:i/>
      <w:iCs/>
      <w:color w:val="404040" w:themeColor="text1" w:themeTint="BF"/>
    </w:rPr>
  </w:style>
  <w:style w:type="character" w:customStyle="1" w:styleId="QuoteChar">
    <w:name w:val="Quote Char"/>
    <w:basedOn w:val="DefaultParagraphFont"/>
    <w:link w:val="Quote"/>
    <w:uiPriority w:val="29"/>
    <w:rsid w:val="002212C7"/>
    <w:rPr>
      <w:i/>
      <w:iCs/>
      <w:color w:val="404040" w:themeColor="text1" w:themeTint="BF"/>
    </w:rPr>
  </w:style>
  <w:style w:type="paragraph" w:styleId="ListParagraph">
    <w:name w:val="List Paragraph"/>
    <w:basedOn w:val="Normal"/>
    <w:uiPriority w:val="34"/>
    <w:qFormat/>
    <w:rsid w:val="002212C7"/>
    <w:pPr>
      <w:ind w:left="720"/>
      <w:contextualSpacing/>
    </w:pPr>
  </w:style>
  <w:style w:type="character" w:styleId="IntenseEmphasis">
    <w:name w:val="Intense Emphasis"/>
    <w:basedOn w:val="DefaultParagraphFont"/>
    <w:uiPriority w:val="21"/>
    <w:qFormat/>
    <w:rsid w:val="002212C7"/>
    <w:rPr>
      <w:i/>
      <w:iCs/>
      <w:color w:val="0F4761" w:themeColor="accent1" w:themeShade="BF"/>
    </w:rPr>
  </w:style>
  <w:style w:type="paragraph" w:styleId="IntenseQuote">
    <w:name w:val="Intense Quote"/>
    <w:basedOn w:val="Normal"/>
    <w:next w:val="Normal"/>
    <w:link w:val="IntenseQuoteChar"/>
    <w:uiPriority w:val="30"/>
    <w:qFormat/>
    <w:rsid w:val="002212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12C7"/>
    <w:rPr>
      <w:i/>
      <w:iCs/>
      <w:color w:val="0F4761" w:themeColor="accent1" w:themeShade="BF"/>
    </w:rPr>
  </w:style>
  <w:style w:type="character" w:styleId="IntenseReference">
    <w:name w:val="Intense Reference"/>
    <w:basedOn w:val="DefaultParagraphFont"/>
    <w:uiPriority w:val="32"/>
    <w:qFormat/>
    <w:rsid w:val="002212C7"/>
    <w:rPr>
      <w:b/>
      <w:bCs/>
      <w:smallCaps/>
      <w:color w:val="0F4761" w:themeColor="accent1" w:themeShade="BF"/>
      <w:spacing w:val="5"/>
    </w:rPr>
  </w:style>
  <w:style w:type="character" w:styleId="Hyperlink">
    <w:name w:val="Hyperlink"/>
    <w:basedOn w:val="DefaultParagraphFont"/>
    <w:uiPriority w:val="99"/>
    <w:unhideWhenUsed/>
    <w:rsid w:val="00B64A32"/>
    <w:rPr>
      <w:color w:val="467886" w:themeColor="hyperlink"/>
      <w:u w:val="single"/>
    </w:rPr>
  </w:style>
  <w:style w:type="character" w:styleId="UnresolvedMention">
    <w:name w:val="Unresolved Mention"/>
    <w:basedOn w:val="DefaultParagraphFont"/>
    <w:uiPriority w:val="99"/>
    <w:semiHidden/>
    <w:unhideWhenUsed/>
    <w:rsid w:val="00B64A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60</TotalTime>
  <Pages>4</Pages>
  <Words>7014</Words>
  <Characters>3999</Characters>
  <Application>Microsoft Office Word</Application>
  <DocSecurity>0</DocSecurity>
  <Lines>33</Lines>
  <Paragraphs>21</Paragraphs>
  <ScaleCrop>false</ScaleCrop>
  <HeadingPairs>
    <vt:vector size="2" baseType="variant">
      <vt:variant>
        <vt:lpstr>Title</vt:lpstr>
      </vt:variant>
      <vt:variant>
        <vt:i4>1</vt:i4>
      </vt:variant>
    </vt:vector>
  </HeadingPairs>
  <TitlesOfParts>
    <vt:vector size="1" baseType="lpstr">
      <vt:lpstr/>
    </vt:vector>
  </TitlesOfParts>
  <Company>NMA</Company>
  <LinksUpToDate>false</LinksUpToDate>
  <CharactersWithSpaces>10992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Ilma Grigaliūnaitė</dc:creator>
  <cp:keywords/>
  <dc:description/>
  <cp:lastModifiedBy>Ilma Grigaliūnaitė</cp:lastModifiedBy>
  <cp:revision>5</cp:revision>
  <dcterms:created xsi:type="dcterms:W3CDTF">2026-08-11T11:47:00Z</dcterms:created>
  <dcterms:modified xsi:type="dcterms:W3CDTF">2026-08-19T12:39:00Z</dcterms:modified>
</cp:coreProperties>
</file>