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DAEFD" w14:textId="6B2CE78B" w:rsidR="0039158C" w:rsidRPr="002609AE" w:rsidRDefault="0039158C" w:rsidP="0039158C">
      <w:pPr>
        <w:rPr>
          <w:rFonts w:ascii="Arial" w:hAnsi="Arial" w:cs="Arial"/>
          <w:b/>
          <w:bCs/>
        </w:rPr>
      </w:pPr>
      <w:r w:rsidRPr="002609AE">
        <w:rPr>
          <w:rFonts w:ascii="Arial" w:hAnsi="Arial" w:cs="Arial"/>
          <w:b/>
          <w:bCs/>
        </w:rPr>
        <w:t>Atrankos kriterijai, taikomi paraiškoms, pateiktoms pagal SP priemonę „</w:t>
      </w:r>
      <w:r>
        <w:rPr>
          <w:rFonts w:ascii="Arial" w:hAnsi="Arial" w:cs="Arial"/>
          <w:b/>
          <w:bCs/>
        </w:rPr>
        <w:t>Tvarios investicijos į žemės ūkio valdas</w:t>
      </w:r>
      <w:r w:rsidRPr="002609AE">
        <w:rPr>
          <w:rFonts w:ascii="Arial" w:hAnsi="Arial" w:cs="Arial"/>
          <w:b/>
          <w:bCs/>
        </w:rPr>
        <w:t>“:</w:t>
      </w:r>
    </w:p>
    <w:p w14:paraId="57BFA026" w14:textId="0AB18409" w:rsidR="0039158C" w:rsidRPr="0039158C" w:rsidRDefault="0039158C" w:rsidP="0039158C">
      <w:pPr>
        <w:pStyle w:val="ListParagraph"/>
        <w:numPr>
          <w:ilvl w:val="0"/>
          <w:numId w:val="1"/>
        </w:numPr>
        <w:overflowPunct w:val="0"/>
        <w:spacing w:line="360" w:lineRule="auto"/>
        <w:jc w:val="both"/>
        <w:textAlignment w:val="baseline"/>
        <w:rPr>
          <w:color w:val="000000"/>
        </w:rPr>
      </w:pPr>
      <w:r w:rsidRPr="0039158C">
        <w:rPr>
          <w:color w:val="000000"/>
        </w:rPr>
        <w:t xml:space="preserve">Paramos paraiška teikiama tik </w:t>
      </w:r>
      <w:hyperlink r:id="rId5" w:history="1">
        <w:r w:rsidRPr="0039158C">
          <w:rPr>
            <w:rStyle w:val="Hyperlink"/>
          </w:rPr>
          <w:t>Taisyklių</w:t>
        </w:r>
      </w:hyperlink>
      <w:r w:rsidRPr="0039158C">
        <w:rPr>
          <w:color w:val="000000"/>
        </w:rPr>
        <w:t xml:space="preserve"> 12.1 papunktyje nurodytai veiklai – suteikiama 30 balų; </w:t>
      </w:r>
    </w:p>
    <w:p w14:paraId="6D6FB814" w14:textId="648B7382" w:rsidR="0039158C" w:rsidRPr="0039158C" w:rsidRDefault="0039158C" w:rsidP="0039158C">
      <w:pPr>
        <w:pStyle w:val="ListParagraph"/>
        <w:numPr>
          <w:ilvl w:val="0"/>
          <w:numId w:val="1"/>
        </w:numPr>
        <w:overflowPunct w:val="0"/>
        <w:spacing w:line="360" w:lineRule="auto"/>
        <w:jc w:val="both"/>
        <w:textAlignment w:val="baseline"/>
        <w:rPr>
          <w:color w:val="000000"/>
        </w:rPr>
      </w:pPr>
      <w:r w:rsidRPr="0039158C">
        <w:rPr>
          <w:color w:val="000000"/>
        </w:rPr>
        <w:t>Pareiškėjas nėra gavęs dotacijos (</w:t>
      </w:r>
      <w:proofErr w:type="spellStart"/>
      <w:r w:rsidRPr="0039158C">
        <w:rPr>
          <w:color w:val="000000"/>
        </w:rPr>
        <w:t>t.y</w:t>
      </w:r>
      <w:proofErr w:type="spellEnd"/>
      <w:r w:rsidRPr="0039158C">
        <w:rPr>
          <w:color w:val="000000"/>
        </w:rPr>
        <w:t>. nė karto nebuvo tapęs paramos gavėju) pagal šią intervencinę priemonę – suteikiami 25 balai;</w:t>
      </w:r>
    </w:p>
    <w:p w14:paraId="71F5D524" w14:textId="16C07557" w:rsidR="0039158C" w:rsidRPr="0039158C" w:rsidRDefault="0039158C" w:rsidP="0039158C">
      <w:pPr>
        <w:pStyle w:val="ListParagraph"/>
        <w:numPr>
          <w:ilvl w:val="0"/>
          <w:numId w:val="1"/>
        </w:numPr>
        <w:overflowPunct w:val="0"/>
        <w:spacing w:line="360" w:lineRule="auto"/>
        <w:jc w:val="both"/>
        <w:textAlignment w:val="baseline"/>
        <w:rPr>
          <w:color w:val="000000"/>
        </w:rPr>
      </w:pPr>
      <w:r w:rsidRPr="0039158C">
        <w:rPr>
          <w:color w:val="000000"/>
        </w:rPr>
        <w:t xml:space="preserve">Pareiškėjo VED, apskaičiuotas </w:t>
      </w:r>
      <w:hyperlink r:id="rId6" w:history="1">
        <w:r w:rsidRPr="0039158C">
          <w:rPr>
            <w:rStyle w:val="Hyperlink"/>
          </w:rPr>
          <w:t>Taisyklių</w:t>
        </w:r>
      </w:hyperlink>
      <w:r w:rsidRPr="0039158C">
        <w:rPr>
          <w:color w:val="000000"/>
        </w:rPr>
        <w:t xml:space="preserve"> 18.4 papunktyje nustatyta tvarka, paramos paraiškos pateikimo dieną yra mažesnis kaip 1 000 000 Eur – suteikiama iki 25 balų priklausomai nuo intervalo:</w:t>
      </w:r>
    </w:p>
    <w:p w14:paraId="7EFECC45" w14:textId="56FDC8C8" w:rsidR="0039158C" w:rsidRPr="0039158C" w:rsidRDefault="0039158C" w:rsidP="0039158C">
      <w:pPr>
        <w:pStyle w:val="ListParagraph"/>
        <w:numPr>
          <w:ilvl w:val="1"/>
          <w:numId w:val="1"/>
        </w:numPr>
        <w:overflowPunct w:val="0"/>
        <w:spacing w:line="360" w:lineRule="auto"/>
        <w:jc w:val="both"/>
        <w:textAlignment w:val="baseline"/>
        <w:rPr>
          <w:color w:val="000000"/>
        </w:rPr>
      </w:pPr>
      <w:r w:rsidRPr="0039158C">
        <w:rPr>
          <w:color w:val="000000"/>
        </w:rPr>
        <w:t>VED yra iki 200 000 Eur (įskaitytinai) – suteikiami 25 balai;</w:t>
      </w:r>
    </w:p>
    <w:p w14:paraId="0FEF7F8F" w14:textId="14B6BB72" w:rsidR="0039158C" w:rsidRPr="0039158C" w:rsidRDefault="0039158C" w:rsidP="0039158C">
      <w:pPr>
        <w:pStyle w:val="ListParagraph"/>
        <w:numPr>
          <w:ilvl w:val="1"/>
          <w:numId w:val="1"/>
        </w:numPr>
        <w:overflowPunct w:val="0"/>
        <w:spacing w:line="360" w:lineRule="auto"/>
        <w:jc w:val="both"/>
        <w:textAlignment w:val="baseline"/>
        <w:rPr>
          <w:color w:val="000000"/>
        </w:rPr>
      </w:pPr>
      <w:r w:rsidRPr="0039158C">
        <w:rPr>
          <w:color w:val="000000"/>
        </w:rPr>
        <w:t>VED yra didesnis kaip 200 000 Eur, bet mažesnis kaip 500 000 Eur (įskaitytinai) – suteikiama 15 balų;</w:t>
      </w:r>
    </w:p>
    <w:p w14:paraId="71FD5A9A" w14:textId="08D06AD0" w:rsidR="0039158C" w:rsidRPr="0039158C" w:rsidRDefault="0039158C" w:rsidP="0039158C">
      <w:pPr>
        <w:pStyle w:val="ListParagraph"/>
        <w:numPr>
          <w:ilvl w:val="1"/>
          <w:numId w:val="1"/>
        </w:numPr>
        <w:overflowPunct w:val="0"/>
        <w:spacing w:line="360" w:lineRule="auto"/>
        <w:jc w:val="both"/>
        <w:textAlignment w:val="baseline"/>
        <w:rPr>
          <w:color w:val="000000"/>
        </w:rPr>
      </w:pPr>
      <w:r w:rsidRPr="0039158C">
        <w:rPr>
          <w:color w:val="000000"/>
        </w:rPr>
        <w:t>VED yra didesnis kaip 500 000 Eur, bet mažesnis kaip 1 000 000 Eur (įskaitytinai) – suteikiami 5 balai;</w:t>
      </w:r>
    </w:p>
    <w:p w14:paraId="1F89B4FE" w14:textId="78AD2D61" w:rsidR="0039158C" w:rsidRDefault="0039158C" w:rsidP="0039158C">
      <w:pPr>
        <w:pStyle w:val="ListParagraph"/>
        <w:numPr>
          <w:ilvl w:val="0"/>
          <w:numId w:val="1"/>
        </w:numPr>
        <w:overflowPunct w:val="0"/>
        <w:spacing w:line="360" w:lineRule="auto"/>
        <w:jc w:val="both"/>
        <w:textAlignment w:val="baseline"/>
      </w:pPr>
      <w:r>
        <w:t>Pareiškėjas vykdo žemės ūkio veiklą vietovėse, kuriose esama gamtinių ar kitų specifinių kliūčių – suteikiama 10 balų. P</w:t>
      </w:r>
      <w:r w:rsidRPr="0039158C">
        <w:t>areiškėjo valda laikoma esanti vietovėse, kuriose esama gamtinių ar kitų specifinių kliūčių, jei daugiau kaip 50 proc. jo žemės ūkio paskirties žemės ploto arba pripažinto žemės ūkio kooperatyvo narių žemės ūkio paskirties žemės ploto yra šiose vietovėse. Vietovės, kuriose esama gamtinių ar kitų specifinių kliūčių, yra nurodytos Lietuvos žemės ūkio ir kaimo plėtros 2023–2027 m. strateginio plano intervencinės priemonės „Vietovės su gamtinėmis ar kitomis specifinėmis kliūtimis“ įgyvendinimo taisyklėse, patvirtintose Lietuvos Respublikos žemės ūkio ministro 2024 m. kovo 5 d. įsakymu Nr. 3D-165 „Dėl Lietuvos žemės ūkio ir kaimo plėtros 2023–2027 m. strateginio plano intervencinės priemonės „Vietovės su gamtinėmis ar kitomis specifinėmis kliūtimis“ įgyvendinimo taisyklių patvirtinimo“. Vietovių, kuriose esama gamtinių ar kitų specifinių kliūčių, žemės ūkio paskirties žemės plotas, kai jis deklaruojamas, nustatomas pagal paskutinįjį prieš paramos paraiškos pateikimą deklaruotą žemės ūkio naudmenų plotą;</w:t>
      </w:r>
    </w:p>
    <w:p w14:paraId="00F12F3F" w14:textId="0ED441F3" w:rsidR="0039158C" w:rsidRPr="0039158C" w:rsidRDefault="0039158C" w:rsidP="0039158C">
      <w:pPr>
        <w:pStyle w:val="ListParagraph"/>
        <w:numPr>
          <w:ilvl w:val="0"/>
          <w:numId w:val="1"/>
        </w:numPr>
        <w:overflowPunct w:val="0"/>
        <w:spacing w:line="360" w:lineRule="auto"/>
        <w:jc w:val="both"/>
        <w:textAlignment w:val="baseline"/>
        <w:rPr>
          <w:color w:val="000000"/>
        </w:rPr>
      </w:pPr>
      <w:r w:rsidRPr="0039158C">
        <w:rPr>
          <w:color w:val="000000"/>
        </w:rPr>
        <w:t xml:space="preserve">Pareiškėjas yra pripažintas žemės ūkio kooperatyvas arba pripažinto žemės ūkio kooperatyvo narys ne trumpiau kaip 1 metus iki paramos paraiškos pateikimo dienos (kartu su paramos paraiška turi būti pateikti narystę patvirtinantys dokumentai) – suteikiami 5 balai; </w:t>
      </w:r>
    </w:p>
    <w:p w14:paraId="3FAE357D" w14:textId="212F8555" w:rsidR="0039158C" w:rsidRDefault="0039158C" w:rsidP="0039158C">
      <w:pPr>
        <w:pStyle w:val="ListParagraph"/>
        <w:numPr>
          <w:ilvl w:val="0"/>
          <w:numId w:val="1"/>
        </w:numPr>
        <w:overflowPunct w:val="0"/>
        <w:spacing w:line="360" w:lineRule="auto"/>
        <w:jc w:val="both"/>
        <w:textAlignment w:val="baseline"/>
      </w:pPr>
      <w:r w:rsidRPr="0039158C">
        <w:rPr>
          <w:color w:val="000000"/>
        </w:rPr>
        <w:lastRenderedPageBreak/>
        <w:t>Pareiškėjas yra jaunasis ūkininkas, t. y. fizinis asmuo, kuriam paramos paraiškos pateikimo dieną  nėra suėję 41 metai – suteikiami 5 balai.</w:t>
      </w:r>
      <w:r>
        <w:t xml:space="preserve"> </w:t>
      </w:r>
    </w:p>
    <w:p w14:paraId="66F9E348" w14:textId="77777777" w:rsidR="001B5333" w:rsidRDefault="001B5333"/>
    <w:sectPr w:rsidR="001B533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B2E6C"/>
    <w:multiLevelType w:val="multilevel"/>
    <w:tmpl w:val="6E96C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7601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58C"/>
    <w:rsid w:val="001B5333"/>
    <w:rsid w:val="0039158C"/>
    <w:rsid w:val="007107E7"/>
    <w:rsid w:val="00853658"/>
    <w:rsid w:val="00990C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3556C"/>
  <w15:chartTrackingRefBased/>
  <w15:docId w15:val="{684F9022-FDC7-4366-A3F9-8C4C349C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58C"/>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39158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9158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9158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9158C"/>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39158C"/>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39158C"/>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39158C"/>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39158C"/>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39158C"/>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5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5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5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5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5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5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5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5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58C"/>
    <w:rPr>
      <w:rFonts w:eastAsiaTheme="majorEastAsia" w:cstheme="majorBidi"/>
      <w:color w:val="272727" w:themeColor="text1" w:themeTint="D8"/>
    </w:rPr>
  </w:style>
  <w:style w:type="paragraph" w:styleId="Title">
    <w:name w:val="Title"/>
    <w:basedOn w:val="Normal"/>
    <w:next w:val="Normal"/>
    <w:link w:val="TitleChar"/>
    <w:uiPriority w:val="10"/>
    <w:qFormat/>
    <w:rsid w:val="0039158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15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58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15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58C"/>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39158C"/>
    <w:rPr>
      <w:i/>
      <w:iCs/>
      <w:color w:val="404040" w:themeColor="text1" w:themeTint="BF"/>
    </w:rPr>
  </w:style>
  <w:style w:type="paragraph" w:styleId="ListParagraph">
    <w:name w:val="List Paragraph"/>
    <w:basedOn w:val="Normal"/>
    <w:uiPriority w:val="34"/>
    <w:qFormat/>
    <w:rsid w:val="0039158C"/>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39158C"/>
    <w:rPr>
      <w:i/>
      <w:iCs/>
      <w:color w:val="0F4761" w:themeColor="accent1" w:themeShade="BF"/>
    </w:rPr>
  </w:style>
  <w:style w:type="paragraph" w:styleId="IntenseQuote">
    <w:name w:val="Intense Quote"/>
    <w:basedOn w:val="Normal"/>
    <w:next w:val="Normal"/>
    <w:link w:val="IntenseQuoteChar"/>
    <w:uiPriority w:val="30"/>
    <w:qFormat/>
    <w:rsid w:val="0039158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39158C"/>
    <w:rPr>
      <w:i/>
      <w:iCs/>
      <w:color w:val="0F4761" w:themeColor="accent1" w:themeShade="BF"/>
    </w:rPr>
  </w:style>
  <w:style w:type="character" w:styleId="IntenseReference">
    <w:name w:val="Intense Reference"/>
    <w:basedOn w:val="DefaultParagraphFont"/>
    <w:uiPriority w:val="32"/>
    <w:qFormat/>
    <w:rsid w:val="0039158C"/>
    <w:rPr>
      <w:b/>
      <w:bCs/>
      <w:smallCaps/>
      <w:color w:val="0F4761" w:themeColor="accent1" w:themeShade="BF"/>
      <w:spacing w:val="5"/>
    </w:rPr>
  </w:style>
  <w:style w:type="character" w:styleId="Hyperlink">
    <w:name w:val="Hyperlink"/>
    <w:basedOn w:val="DefaultParagraphFont"/>
    <w:uiPriority w:val="99"/>
    <w:unhideWhenUsed/>
    <w:rsid w:val="0039158C"/>
    <w:rPr>
      <w:color w:val="467886" w:themeColor="hyperlink"/>
      <w:u w:val="single"/>
    </w:rPr>
  </w:style>
  <w:style w:type="character" w:styleId="UnresolvedMention">
    <w:name w:val="Unresolved Mention"/>
    <w:basedOn w:val="DefaultParagraphFont"/>
    <w:uiPriority w:val="99"/>
    <w:semiHidden/>
    <w:unhideWhenUsed/>
    <w:rsid w:val="0039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eimas.lrs.lt/portal/legalAct/lt/TAD/ee898cc0152111eea9b3de7dd350a34e/asr" TargetMode="External"/><Relationship Id="rId5" Type="http://schemas.openxmlformats.org/officeDocument/2006/relationships/hyperlink" Target="https://e-seimas.lrs.lt/portal/legalAct/lt/TAD/ee898cc0152111eea9b3de7dd350a34e/as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1620</Words>
  <Characters>924</Characters>
  <Application>Microsoft Office Word</Application>
  <DocSecurity>0</DocSecurity>
  <Lines>7</Lines>
  <Paragraphs>5</Paragraphs>
  <ScaleCrop>false</ScaleCrop>
  <Company>NMA</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Varnelienė</dc:creator>
  <cp:keywords/>
  <dc:description/>
  <cp:lastModifiedBy>Gintarė Varnelienė</cp:lastModifiedBy>
  <cp:revision>1</cp:revision>
  <dcterms:created xsi:type="dcterms:W3CDTF">2026-08-10T11:06:00Z</dcterms:created>
  <dcterms:modified xsi:type="dcterms:W3CDTF">2026-08-10T11:11:00Z</dcterms:modified>
</cp:coreProperties>
</file>