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0BFC9" w14:textId="59B4C866" w:rsidR="00E645D0" w:rsidRPr="007764E5" w:rsidRDefault="00E645D0" w:rsidP="00E645D0">
      <w:pPr>
        <w:spacing w:line="276" w:lineRule="auto"/>
        <w:rPr>
          <w:rFonts w:ascii="Arial" w:hAnsi="Arial" w:cs="Arial"/>
          <w:b/>
          <w:bCs/>
        </w:rPr>
      </w:pPr>
      <w:r w:rsidRPr="007764E5">
        <w:rPr>
          <w:rFonts w:ascii="Arial" w:hAnsi="Arial" w:cs="Arial"/>
          <w:b/>
          <w:bCs/>
        </w:rPr>
        <w:t>Pareiškėjo ir (arba) paramos gavėjo įsipareigojimai pagal SP „Pasėlių ir augalų draudimo įmokos kompensacija“</w:t>
      </w:r>
      <w:r w:rsidRPr="007764E5">
        <w:rPr>
          <w:rFonts w:ascii="Arial" w:hAnsi="Arial" w:cs="Arial"/>
          <w:b/>
          <w:bCs/>
        </w:rPr>
        <w:t>.</w:t>
      </w:r>
    </w:p>
    <w:p w14:paraId="273EEC5F" w14:textId="0DAA496E" w:rsidR="00E645D0" w:rsidRPr="007764E5" w:rsidRDefault="00E645D0" w:rsidP="00E645D0">
      <w:pPr>
        <w:spacing w:line="276" w:lineRule="auto"/>
        <w:rPr>
          <w:rFonts w:ascii="Arial" w:hAnsi="Arial" w:cs="Arial"/>
          <w:sz w:val="20"/>
        </w:rPr>
      </w:pPr>
    </w:p>
    <w:p w14:paraId="5C3E4989" w14:textId="43D4202C" w:rsidR="00E645D0" w:rsidRPr="007764E5" w:rsidRDefault="00E645D0" w:rsidP="00E645D0">
      <w:pPr>
        <w:pStyle w:val="ListParagraph"/>
        <w:numPr>
          <w:ilvl w:val="0"/>
          <w:numId w:val="1"/>
        </w:numPr>
        <w:tabs>
          <w:tab w:val="left" w:pos="1134"/>
        </w:tabs>
        <w:suppressAutoHyphens/>
        <w:spacing w:line="264" w:lineRule="auto"/>
        <w:jc w:val="both"/>
        <w:rPr>
          <w:rFonts w:ascii="Arial" w:hAnsi="Arial" w:cs="Arial"/>
        </w:rPr>
      </w:pPr>
      <w:r w:rsidRPr="007764E5">
        <w:rPr>
          <w:rFonts w:ascii="Arial" w:hAnsi="Arial" w:cs="Arial"/>
        </w:rPr>
        <w:t>Pareiškėjai ir (arba) paramos gavėjai įsipareigoja:</w:t>
      </w:r>
    </w:p>
    <w:p w14:paraId="5C97E209" w14:textId="0ADAB1F3" w:rsidR="00E645D0" w:rsidRPr="007764E5" w:rsidRDefault="00E645D0" w:rsidP="00E645D0">
      <w:pPr>
        <w:pStyle w:val="ListParagraph"/>
        <w:numPr>
          <w:ilvl w:val="1"/>
          <w:numId w:val="1"/>
        </w:numPr>
        <w:overflowPunct w:val="0"/>
        <w:spacing w:line="264" w:lineRule="auto"/>
        <w:jc w:val="both"/>
        <w:textAlignment w:val="baseline"/>
        <w:rPr>
          <w:rFonts w:ascii="Arial" w:hAnsi="Arial" w:cs="Arial"/>
        </w:rPr>
      </w:pPr>
      <w:r w:rsidRPr="007764E5">
        <w:rPr>
          <w:rFonts w:ascii="Arial" w:hAnsi="Arial" w:cs="Arial"/>
        </w:rPr>
        <w:t>kad draudimo sutartyje nurodytas pasėlių ir (arba) augalų plotas pagal augalų rūšis (toliau – apdraustas plotas) negali būti didesnis už žemės ūkio naudmenų ir pasėlių plotų deklaravimo dokumentuose nurodytą plotą (toliau – deklaruotas plotas). Tais atvejais, kai toje pačioje vietoje per augalų vegetaciją sodinami ar sėjami augalai ne vieną kartą ir apie tai yra nurodyta draudimo dokumentuose, vienu metu augančių augalų plotas negali būti didesnis už deklaruotą bendrą šių augalų plotą. Apdraudus didesnį augalų plotą pagal augalų rūšis už deklaruotą plotą, pagalbos suma skaičiuojama atsižvelgiant į deklaruotą plotą ir sumažintą draudimo įmoką už šią augalų rūšį, išskyrus tuos atvejus, kai, įvykus draudžiamajam įvykiui, už juos yra sumokėtos draudimo išmokos.</w:t>
      </w:r>
    </w:p>
    <w:p w14:paraId="49C7683B" w14:textId="35AB87F8" w:rsidR="00E645D0" w:rsidRPr="007764E5" w:rsidRDefault="00E645D0" w:rsidP="00E645D0">
      <w:pPr>
        <w:pStyle w:val="ListParagraph"/>
        <w:numPr>
          <w:ilvl w:val="1"/>
          <w:numId w:val="1"/>
        </w:numPr>
        <w:tabs>
          <w:tab w:val="left" w:pos="1134"/>
        </w:tabs>
        <w:suppressAutoHyphens/>
        <w:spacing w:line="264" w:lineRule="auto"/>
        <w:jc w:val="both"/>
        <w:rPr>
          <w:rFonts w:ascii="Arial" w:hAnsi="Arial" w:cs="Arial"/>
        </w:rPr>
      </w:pPr>
      <w:r w:rsidRPr="007764E5">
        <w:rPr>
          <w:rFonts w:ascii="Arial" w:hAnsi="Arial" w:cs="Arial"/>
        </w:rPr>
        <w:t>sudaryti sąlygas asmenims, turintiems teisę audituoti, kontroliuoti, tikrinti, kaip yra vykdoma veikla, laikomasi sąlygų, už ką buvo skirta kompensacinė išmoka;</w:t>
      </w:r>
    </w:p>
    <w:p w14:paraId="01F68E08" w14:textId="1D9995CE" w:rsidR="00E645D0" w:rsidRPr="007764E5" w:rsidRDefault="00E645D0" w:rsidP="00E645D0">
      <w:pPr>
        <w:pStyle w:val="ListParagraph"/>
        <w:numPr>
          <w:ilvl w:val="1"/>
          <w:numId w:val="1"/>
        </w:numPr>
        <w:tabs>
          <w:tab w:val="left" w:pos="1134"/>
        </w:tabs>
        <w:suppressAutoHyphens/>
        <w:spacing w:line="264" w:lineRule="auto"/>
        <w:jc w:val="both"/>
        <w:rPr>
          <w:rFonts w:ascii="Arial" w:hAnsi="Arial" w:cs="Arial"/>
          <w:color w:val="000000"/>
          <w:lang w:eastAsia="lt-LT"/>
        </w:rPr>
      </w:pPr>
      <w:r w:rsidRPr="007764E5">
        <w:rPr>
          <w:rFonts w:ascii="Arial" w:hAnsi="Arial" w:cs="Arial"/>
        </w:rPr>
        <w:t>teikti visą informaciją ir duomenis, reikalingus statistikos tikslams ir Strateginio plano įgyvendinimo stebėsenai bei reikalingiems vertinimams atlikti.</w:t>
      </w:r>
    </w:p>
    <w:p w14:paraId="169B1053" w14:textId="77777777" w:rsidR="001B5333" w:rsidRDefault="001B5333"/>
    <w:sectPr w:rsidR="001B53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51275"/>
    <w:multiLevelType w:val="multilevel"/>
    <w:tmpl w:val="F9304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7451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D0"/>
    <w:rsid w:val="001B5333"/>
    <w:rsid w:val="007764E5"/>
    <w:rsid w:val="00853658"/>
    <w:rsid w:val="008F61B1"/>
    <w:rsid w:val="00990C9F"/>
    <w:rsid w:val="00E645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A3A65"/>
  <w15:chartTrackingRefBased/>
  <w15:docId w15:val="{E725035F-3A8F-473F-BFF1-7E9D67CF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5D0"/>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E645D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645D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45D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45D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E645D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E645D0"/>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E645D0"/>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E645D0"/>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E645D0"/>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5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5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5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5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5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5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5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5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5D0"/>
    <w:rPr>
      <w:rFonts w:eastAsiaTheme="majorEastAsia" w:cstheme="majorBidi"/>
      <w:color w:val="272727" w:themeColor="text1" w:themeTint="D8"/>
    </w:rPr>
  </w:style>
  <w:style w:type="paragraph" w:styleId="Title">
    <w:name w:val="Title"/>
    <w:basedOn w:val="Normal"/>
    <w:next w:val="Normal"/>
    <w:link w:val="TitleChar"/>
    <w:uiPriority w:val="10"/>
    <w:qFormat/>
    <w:rsid w:val="00E645D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45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5D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45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5D0"/>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E645D0"/>
    <w:rPr>
      <w:i/>
      <w:iCs/>
      <w:color w:val="404040" w:themeColor="text1" w:themeTint="BF"/>
    </w:rPr>
  </w:style>
  <w:style w:type="paragraph" w:styleId="ListParagraph">
    <w:name w:val="List Paragraph"/>
    <w:basedOn w:val="Normal"/>
    <w:uiPriority w:val="34"/>
    <w:qFormat/>
    <w:rsid w:val="00E645D0"/>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E645D0"/>
    <w:rPr>
      <w:i/>
      <w:iCs/>
      <w:color w:val="0F4761" w:themeColor="accent1" w:themeShade="BF"/>
    </w:rPr>
  </w:style>
  <w:style w:type="paragraph" w:styleId="IntenseQuote">
    <w:name w:val="Intense Quote"/>
    <w:basedOn w:val="Normal"/>
    <w:next w:val="Normal"/>
    <w:link w:val="IntenseQuoteChar"/>
    <w:uiPriority w:val="30"/>
    <w:qFormat/>
    <w:rsid w:val="00E645D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E645D0"/>
    <w:rPr>
      <w:i/>
      <w:iCs/>
      <w:color w:val="0F4761" w:themeColor="accent1" w:themeShade="BF"/>
    </w:rPr>
  </w:style>
  <w:style w:type="character" w:styleId="IntenseReference">
    <w:name w:val="Intense Reference"/>
    <w:basedOn w:val="DefaultParagraphFont"/>
    <w:uiPriority w:val="32"/>
    <w:qFormat/>
    <w:rsid w:val="00E645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794</Words>
  <Characters>454</Characters>
  <Application>Microsoft Office Word</Application>
  <DocSecurity>0</DocSecurity>
  <Lines>3</Lines>
  <Paragraphs>2</Paragraphs>
  <ScaleCrop>false</ScaleCrop>
  <Company>NMA</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Varnelienė</dc:creator>
  <cp:keywords/>
  <dc:description/>
  <cp:lastModifiedBy>Gintarė Varnelienė</cp:lastModifiedBy>
  <cp:revision>2</cp:revision>
  <dcterms:created xsi:type="dcterms:W3CDTF">2026-08-11T11:47:00Z</dcterms:created>
  <dcterms:modified xsi:type="dcterms:W3CDTF">2026-08-11T11:49:00Z</dcterms:modified>
</cp:coreProperties>
</file>