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D4B7F" w14:textId="61378E22" w:rsidR="0047655F" w:rsidRPr="008C5143" w:rsidRDefault="0047655F" w:rsidP="0047655F">
      <w:pPr>
        <w:rPr>
          <w:b/>
          <w:bCs/>
        </w:rPr>
      </w:pPr>
      <w:r w:rsidRPr="008C5143">
        <w:rPr>
          <w:b/>
          <w:bCs/>
        </w:rPr>
        <w:t xml:space="preserve">Atrankos kriterijai, taikomi </w:t>
      </w:r>
      <w:r w:rsidRPr="008C5143">
        <w:rPr>
          <w:b/>
          <w:bCs/>
        </w:rPr>
        <w:t>konsultavimo paslaugų gavėjams</w:t>
      </w:r>
      <w:r w:rsidRPr="008C5143">
        <w:rPr>
          <w:b/>
          <w:bCs/>
        </w:rPr>
        <w:t xml:space="preserve"> pagal SP priemonę „Konsultavimo paslaugos“ konsultavimo paslaugų gavėjams: </w:t>
      </w:r>
    </w:p>
    <w:p w14:paraId="2A01B48A" w14:textId="77777777" w:rsidR="0047655F" w:rsidRDefault="0047655F" w:rsidP="0047655F"/>
    <w:p w14:paraId="1DC0D847" w14:textId="77777777" w:rsidR="0047655F" w:rsidRDefault="0047655F" w:rsidP="0047655F">
      <w:r w:rsidRPr="008C5143">
        <w:rPr>
          <w:b/>
          <w:bCs/>
        </w:rPr>
        <w:t>Svarbu</w:t>
      </w:r>
      <w:r>
        <w:t xml:space="preserve"> – p</w:t>
      </w:r>
      <w:r w:rsidRPr="0047655F">
        <w:t xml:space="preserve">aslaugų gavėjai atrenkami atskirai pagal Sostinės regioną ir Vidurio ir vakarų Lietuvos regioną. Paslaugų gavėjas konkrečiam regionui priskiriamas pagal valdos centrą. </w:t>
      </w:r>
    </w:p>
    <w:p w14:paraId="489300CA" w14:textId="5B6DC8E5" w:rsidR="0047655F" w:rsidRPr="0047655F" w:rsidRDefault="0047655F" w:rsidP="0047655F">
      <w:r w:rsidRPr="0047655F">
        <w:t>Kiekviename regione paslaugų gavėjai atrenkami pagal didžiausią surinktų atrankos balų skaičių, kuris nustatomas pagal toliau nurodytus atrankos kriterijus, vertinant viešųjų registrų duomenis:</w:t>
      </w:r>
    </w:p>
    <w:p w14:paraId="4A922764" w14:textId="0A35E287" w:rsidR="0047655F" w:rsidRPr="0047655F" w:rsidRDefault="0047655F" w:rsidP="0047655F">
      <w:bookmarkStart w:id="0" w:name="part_394a19279dc948b1a892329f3c2d268a"/>
      <w:bookmarkEnd w:id="0"/>
      <w:r w:rsidRPr="0047655F">
        <w:t>1. vertinama paslaugų gavėjo vykdoma veikla sektoriuose. Atrankos balai skiriami tik už tą pareiškėjo vykdomą veiklą, kurią jis nurodė paramos paraiškoje (turi būti nurodyta tik viena veikla iš Taisyklių 38.1 papunkčio). Pareiškėjo vykdoma veikla nustatoma pagal Ūkinių gyvūnų registre ir (arba) Paraiškų priėmimo informacinėje sistemoje (toliau – PPIS) esančius duomenis. Duomenys Ūkinių gyvūnų registre vertinami paramos paraiškos pateikimo dieną, o duomenys PPIS – pagal einamųjų metų deklaraciją. Atrankos balai skiriami taip:</w:t>
      </w:r>
    </w:p>
    <w:p w14:paraId="3F36FD72" w14:textId="77777777" w:rsidR="0047655F" w:rsidRDefault="0047655F" w:rsidP="0047655F">
      <w:pPr>
        <w:pStyle w:val="ListParagraph"/>
        <w:numPr>
          <w:ilvl w:val="0"/>
          <w:numId w:val="1"/>
        </w:numPr>
      </w:pPr>
      <w:bookmarkStart w:id="1" w:name="part_af677923640f4ec58926ce49fd31dd74"/>
      <w:bookmarkEnd w:id="1"/>
      <w:r w:rsidRPr="0047655F">
        <w:t xml:space="preserve">pieninė galvijininkystė – 40 balų. </w:t>
      </w:r>
    </w:p>
    <w:p w14:paraId="63FDF148" w14:textId="22840EC2" w:rsidR="0047655F" w:rsidRPr="0047655F" w:rsidRDefault="0047655F" w:rsidP="0047655F">
      <w:pPr>
        <w:pStyle w:val="ListParagraph"/>
      </w:pPr>
      <w:r w:rsidRPr="0047655F">
        <w:t>Vertinami Ūkinių gyvūnų registro duomenys (gyvulių veislė). Balai skiriami, jei registre yra bent vienas galvijas, priskiriamas prie pieninės veislės galvijų;</w:t>
      </w:r>
    </w:p>
    <w:p w14:paraId="64494894" w14:textId="77777777" w:rsidR="0047655F" w:rsidRDefault="0047655F" w:rsidP="0047655F">
      <w:pPr>
        <w:pStyle w:val="ListParagraph"/>
        <w:numPr>
          <w:ilvl w:val="0"/>
          <w:numId w:val="1"/>
        </w:numPr>
      </w:pPr>
      <w:bookmarkStart w:id="2" w:name="part_85d40e18a8724691bba4c4bd1dcdf1b9"/>
      <w:bookmarkEnd w:id="2"/>
      <w:r w:rsidRPr="0047655F">
        <w:t xml:space="preserve">mėsinė galvijininkystė ir kiti gyvulininkystės sektoriai – 30 balų. </w:t>
      </w:r>
    </w:p>
    <w:p w14:paraId="201E3BB6" w14:textId="3BA5D781" w:rsidR="0047655F" w:rsidRPr="0047655F" w:rsidRDefault="0047655F" w:rsidP="0047655F">
      <w:pPr>
        <w:pStyle w:val="ListParagraph"/>
      </w:pPr>
      <w:r w:rsidRPr="0047655F">
        <w:t>Balai skiriami, jei pagal Ūkinių gyvūnų registro duomenis pareiškėjo ūkyje yra registruotas bent vienas ūkinis gyvūnas, priskiriamas prie mėsinės galvijininkystės arba kito gyvulininkystės sektoriaus;</w:t>
      </w:r>
    </w:p>
    <w:p w14:paraId="39F51AD8" w14:textId="77777777" w:rsidR="0047655F" w:rsidRDefault="0047655F" w:rsidP="0047655F">
      <w:pPr>
        <w:pStyle w:val="ListParagraph"/>
        <w:numPr>
          <w:ilvl w:val="0"/>
          <w:numId w:val="1"/>
        </w:numPr>
      </w:pPr>
      <w:bookmarkStart w:id="3" w:name="part_f8d0129291444c7e9aed520fdaf8dd18"/>
      <w:bookmarkEnd w:id="3"/>
      <w:r w:rsidRPr="0047655F">
        <w:t xml:space="preserve">sodininkystė, daržininkystė, </w:t>
      </w:r>
      <w:proofErr w:type="spellStart"/>
      <w:r w:rsidRPr="0047655F">
        <w:t>uogininkystė</w:t>
      </w:r>
      <w:proofErr w:type="spellEnd"/>
      <w:r w:rsidRPr="0047655F">
        <w:t xml:space="preserve"> – 30 balų. </w:t>
      </w:r>
    </w:p>
    <w:p w14:paraId="42E585D1" w14:textId="6A723200" w:rsidR="0047655F" w:rsidRPr="0047655F" w:rsidRDefault="0047655F" w:rsidP="0047655F">
      <w:pPr>
        <w:pStyle w:val="ListParagraph"/>
      </w:pPr>
      <w:r w:rsidRPr="0047655F">
        <w:t xml:space="preserve">Balai skiriami, jei pareiškėjo vykdoma veikla apima sodininkystę ir (arba) daržininkystę, ir (arba) </w:t>
      </w:r>
      <w:proofErr w:type="spellStart"/>
      <w:r w:rsidRPr="0047655F">
        <w:t>uogininkystę</w:t>
      </w:r>
      <w:proofErr w:type="spellEnd"/>
      <w:r w:rsidRPr="0047655F">
        <w:t>, yra pateikta deklaracija PPIS ir deklaruotas plotas yra ne mažesnis kaip 0,1 ha;</w:t>
      </w:r>
    </w:p>
    <w:p w14:paraId="09E4481F" w14:textId="77777777" w:rsidR="0047655F" w:rsidRDefault="0047655F" w:rsidP="0047655F">
      <w:pPr>
        <w:pStyle w:val="ListParagraph"/>
        <w:numPr>
          <w:ilvl w:val="0"/>
          <w:numId w:val="1"/>
        </w:numPr>
      </w:pPr>
      <w:bookmarkStart w:id="4" w:name="part_872761ba88e34c8aa2957785089d1939"/>
      <w:bookmarkEnd w:id="4"/>
      <w:r w:rsidRPr="0047655F">
        <w:t xml:space="preserve">kita žemės ūkio ir (ar) miškų veikla – 20 balų. </w:t>
      </w:r>
    </w:p>
    <w:p w14:paraId="7A4B6E73" w14:textId="0B139914" w:rsidR="0047655F" w:rsidRPr="0047655F" w:rsidRDefault="0047655F" w:rsidP="0047655F">
      <w:pPr>
        <w:pStyle w:val="ListParagraph"/>
      </w:pPr>
      <w:r w:rsidRPr="0047655F">
        <w:t>Balai skiriami, jei pareiškėjas vykdo kitą žemės ūkio ir (ar) miškų ūkio veiklą. Duomenys vertinami pagal pateiktą deklaraciją PPIS, o miško plotas – pagal Nekilnojamojo turto kadastro duomenis. Kitos žemės ūkio veiklos</w:t>
      </w:r>
      <w:r w:rsidRPr="0047655F">
        <w:rPr>
          <w:b/>
          <w:bCs/>
        </w:rPr>
        <w:t> </w:t>
      </w:r>
      <w:r w:rsidRPr="0047655F">
        <w:t>deklaruotas plotas turi būti ne mažesnis kaip 0,1 ha, o miško plotas ne mažesnis kaip 0,5 ha;</w:t>
      </w:r>
    </w:p>
    <w:p w14:paraId="3AD93594" w14:textId="79C6A352" w:rsidR="0047655F" w:rsidRPr="0047655F" w:rsidRDefault="0047655F" w:rsidP="0047655F">
      <w:bookmarkStart w:id="5" w:name="part_c658604844da4c74ad672d627b824b53"/>
      <w:bookmarkEnd w:id="5"/>
      <w:r w:rsidRPr="0047655F">
        <w:t>2. vertinama, ar paslaugų gavėjas vykdo ekologinę gamybą arba kontroliuojančios institucijos yra registruotas kaip ūkis, pereinantis prie ekologinio ūkininkavimo, turi sertifikavimo institucijos išduotą ekologinės gamybos patvirtinimo dokumentą. Tokiam paslaugų gavėjui skiriama 10 balų;</w:t>
      </w:r>
    </w:p>
    <w:p w14:paraId="39E935B9" w14:textId="3002AFE8" w:rsidR="0047655F" w:rsidRPr="0047655F" w:rsidRDefault="0047655F" w:rsidP="0047655F">
      <w:bookmarkStart w:id="6" w:name="part_911f513745234dd4806f6a73b4cf11a4"/>
      <w:bookmarkEnd w:id="6"/>
      <w:r w:rsidRPr="0047655F">
        <w:t>3. vertinamas paslaugų gavėjo VED:</w:t>
      </w:r>
    </w:p>
    <w:p w14:paraId="42BED492" w14:textId="72232AD3" w:rsidR="0047655F" w:rsidRPr="0047655F" w:rsidRDefault="0047655F" w:rsidP="0047655F">
      <w:pPr>
        <w:pStyle w:val="ListParagraph"/>
        <w:numPr>
          <w:ilvl w:val="0"/>
          <w:numId w:val="1"/>
        </w:numPr>
      </w:pPr>
      <w:bookmarkStart w:id="7" w:name="part_a5149b6831ed49d380cf50afc967f13d"/>
      <w:bookmarkEnd w:id="7"/>
      <w:r w:rsidRPr="0047655F">
        <w:t>labai smulkus ūkis (VED – iki 16 000 Eur) – 25 balai;</w:t>
      </w:r>
    </w:p>
    <w:p w14:paraId="2DEDC121" w14:textId="4A2ECECC" w:rsidR="0047655F" w:rsidRPr="0047655F" w:rsidRDefault="0047655F" w:rsidP="0047655F">
      <w:pPr>
        <w:pStyle w:val="ListParagraph"/>
        <w:numPr>
          <w:ilvl w:val="0"/>
          <w:numId w:val="1"/>
        </w:numPr>
      </w:pPr>
      <w:bookmarkStart w:id="8" w:name="part_f0e12f4bc143486ca516cc912453164b"/>
      <w:bookmarkEnd w:id="8"/>
      <w:r w:rsidRPr="0047655F">
        <w:t>smulkus ir vidutinis ūkis (VED – 16 001 Eur iki 30 000 Eur) – 30 balų;</w:t>
      </w:r>
    </w:p>
    <w:p w14:paraId="1516CB89" w14:textId="00C0428D" w:rsidR="0047655F" w:rsidRPr="0047655F" w:rsidRDefault="0047655F" w:rsidP="0047655F">
      <w:pPr>
        <w:pStyle w:val="ListParagraph"/>
        <w:numPr>
          <w:ilvl w:val="0"/>
          <w:numId w:val="1"/>
        </w:numPr>
      </w:pPr>
      <w:bookmarkStart w:id="9" w:name="part_219b0ad6e56f46dbb5483abde1b380a9"/>
      <w:bookmarkEnd w:id="9"/>
      <w:r w:rsidRPr="0047655F">
        <w:lastRenderedPageBreak/>
        <w:t>stambus ūkis (VED – nuo 30 001 Eur) – 20 balų.</w:t>
      </w:r>
    </w:p>
    <w:p w14:paraId="72B2E875" w14:textId="07A21A83" w:rsidR="0047655F" w:rsidRPr="0047655F" w:rsidRDefault="0047655F" w:rsidP="008C5143">
      <w:bookmarkStart w:id="10" w:name="part_7499416ef78e4c4086d2b6f65d4f38c5"/>
      <w:bookmarkEnd w:id="10"/>
      <w:r w:rsidRPr="0047655F">
        <w:t xml:space="preserve">VED, </w:t>
      </w:r>
      <w:r w:rsidR="008C5143">
        <w:t xml:space="preserve">šiuo paraiškų teikimo etapu, </w:t>
      </w:r>
      <w:r w:rsidRPr="0047655F">
        <w:t>paramos paraiškos pateikimo dienos duomenimis, nustatomas</w:t>
      </w:r>
      <w:bookmarkStart w:id="11" w:name="part_be03f2285b8c4e66ac92544d5c36338e"/>
      <w:bookmarkStart w:id="12" w:name="part_43786ea25b384315992e8b7568c23af9"/>
      <w:bookmarkEnd w:id="11"/>
      <w:bookmarkEnd w:id="12"/>
      <w:r w:rsidR="008C5143">
        <w:t xml:space="preserve"> </w:t>
      </w:r>
      <w:r w:rsidRPr="0047655F">
        <w:t>laikotarpiu nuo einamųjų metų liepos 1 d. iki einamųjų metų gruodžio 31 d., pagal ŽŪDC už laikotarpį, prasidedantį praėjusių metų liepos 1 d. ir pasibaigiantį einamųjų metų birželio 30 d., apskaičiuotą VED einamųjų metų liepos 1 d., kuris ŽŪDC duomenų bazėje skelbiamas einamųjų metų rugpjūčio 31 d</w:t>
      </w:r>
      <w:r>
        <w:t>.</w:t>
      </w:r>
      <w:r w:rsidRPr="0047655F">
        <w:t>;</w:t>
      </w:r>
    </w:p>
    <w:p w14:paraId="548CBE7F" w14:textId="567F8AD8" w:rsidR="0047655F" w:rsidRPr="0047655F" w:rsidRDefault="008C5143" w:rsidP="0047655F">
      <w:bookmarkStart w:id="13" w:name="part_5cee80dbb0c2490ba80991ccf388dad0"/>
      <w:bookmarkEnd w:id="13"/>
      <w:r>
        <w:t>4</w:t>
      </w:r>
      <w:r w:rsidR="0047655F" w:rsidRPr="0047655F">
        <w:t>. vertinamas paslaugų gavėjo amžius. Balai skiriami, jeigu paslaugų gavėjui paraiškos pateikimo dieną nesuėję 41 metai – 10 balų. Jei paslaugos gavėjas – juridinis asmuo, balai neskiriami.</w:t>
      </w:r>
    </w:p>
    <w:p w14:paraId="15CDAA46" w14:textId="77777777" w:rsidR="008C5143" w:rsidRDefault="008C5143" w:rsidP="0047655F">
      <w:bookmarkStart w:id="14" w:name="part_f27a6234727c418091332bf805212799"/>
      <w:bookmarkEnd w:id="14"/>
    </w:p>
    <w:p w14:paraId="6DB716CD" w14:textId="33FD41AF" w:rsidR="0047655F" w:rsidRPr="0047655F" w:rsidRDefault="0047655F" w:rsidP="0047655F">
      <w:r w:rsidRPr="0047655F">
        <w:t>Jei atlikus visų gautų paraiškų atrankos vertinimą šioms paraiškoms reikalingų finansuoti lėšų poreikis viršija paraiškų priėmimo etapui skirtą lėšų sumą, taikoma ši tvarka:</w:t>
      </w:r>
    </w:p>
    <w:p w14:paraId="23F2964F" w14:textId="6FDCEF42" w:rsidR="0047655F" w:rsidRPr="0047655F" w:rsidRDefault="0047655F" w:rsidP="008C5143">
      <w:pPr>
        <w:pStyle w:val="ListParagraph"/>
        <w:numPr>
          <w:ilvl w:val="0"/>
          <w:numId w:val="3"/>
        </w:numPr>
      </w:pPr>
      <w:bookmarkStart w:id="15" w:name="part_7099034a844b4885a53b2d790f9092f4"/>
      <w:bookmarkEnd w:id="15"/>
      <w:r w:rsidRPr="0047655F">
        <w:t>jei paraiškoms, surinkusioms vienodą balų skaičių, reikalingų finansuoti lėšų poreikis yra ne didesnis kaip 10 proc. paraiškų priėmimo etapui skirtos lėšų sumos, visos šios paraiškos finansuojamos iš 2027 metų paraiškų priėmimo etapams skirtos lėšų sumos;</w:t>
      </w:r>
    </w:p>
    <w:p w14:paraId="2C7D1477" w14:textId="09D39D42" w:rsidR="0047655F" w:rsidRPr="0047655F" w:rsidRDefault="0047655F" w:rsidP="008C5143">
      <w:pPr>
        <w:pStyle w:val="ListParagraph"/>
        <w:numPr>
          <w:ilvl w:val="0"/>
          <w:numId w:val="3"/>
        </w:numPr>
      </w:pPr>
      <w:bookmarkStart w:id="16" w:name="part_968049018b4c4489bef8a16995bf80b9"/>
      <w:bookmarkEnd w:id="16"/>
      <w:r w:rsidRPr="0047655F">
        <w:t>jei paraiškoms, surinkusioms vienodą balų skaičių, reikalingų finansuoti lėšų poreikis viršija 10 proc. paraiškų priėmimo etapui skirtos lėšų sumos, sprendimą dėl papildomo lėšų skyrimo šioms paraiškoms finansuoti priima Lietuvos žemės ūkio ir kaimo plėtros 2023–2027 metų strateginio plano valdymo komitetas. Jei papildomų lėšų neskiriama, tokiu atveju paslaugų gavėjai, surinkę vienodą balų skaičių, atrenkami pagal paraiškos pateikimo pirmumą (datą ir laiką).</w:t>
      </w:r>
    </w:p>
    <w:p w14:paraId="103BBD43" w14:textId="77777777" w:rsidR="00A87FD4" w:rsidRDefault="00A87FD4"/>
    <w:sectPr w:rsidR="00A87FD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D162CC"/>
    <w:multiLevelType w:val="hybridMultilevel"/>
    <w:tmpl w:val="CDCCAA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4A2473E"/>
    <w:multiLevelType w:val="hybridMultilevel"/>
    <w:tmpl w:val="9B8A66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AB95D3E"/>
    <w:multiLevelType w:val="hybridMultilevel"/>
    <w:tmpl w:val="A00A52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46324036">
    <w:abstractNumId w:val="1"/>
  </w:num>
  <w:num w:numId="2" w16cid:durableId="2008946725">
    <w:abstractNumId w:val="0"/>
  </w:num>
  <w:num w:numId="3" w16cid:durableId="1284532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D9C"/>
    <w:rsid w:val="0047655F"/>
    <w:rsid w:val="008C5143"/>
    <w:rsid w:val="00A87FD4"/>
    <w:rsid w:val="00D72D9C"/>
    <w:rsid w:val="00DC1685"/>
    <w:rsid w:val="00E15D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0F8A6"/>
  <w15:chartTrackingRefBased/>
  <w15:docId w15:val="{EDCAC5F6-BA36-46E4-88B2-A39939A22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2D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2D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2D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2D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2D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2D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2D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2D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2D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D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2D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2D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2D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2D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2D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2D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2D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2D9C"/>
    <w:rPr>
      <w:rFonts w:eastAsiaTheme="majorEastAsia" w:cstheme="majorBidi"/>
      <w:color w:val="272727" w:themeColor="text1" w:themeTint="D8"/>
    </w:rPr>
  </w:style>
  <w:style w:type="paragraph" w:styleId="Title">
    <w:name w:val="Title"/>
    <w:basedOn w:val="Normal"/>
    <w:next w:val="Normal"/>
    <w:link w:val="TitleChar"/>
    <w:uiPriority w:val="10"/>
    <w:qFormat/>
    <w:rsid w:val="00D72D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2D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2D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2D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2D9C"/>
    <w:pPr>
      <w:spacing w:before="160"/>
      <w:jc w:val="center"/>
    </w:pPr>
    <w:rPr>
      <w:i/>
      <w:iCs/>
      <w:color w:val="404040" w:themeColor="text1" w:themeTint="BF"/>
    </w:rPr>
  </w:style>
  <w:style w:type="character" w:customStyle="1" w:styleId="QuoteChar">
    <w:name w:val="Quote Char"/>
    <w:basedOn w:val="DefaultParagraphFont"/>
    <w:link w:val="Quote"/>
    <w:uiPriority w:val="29"/>
    <w:rsid w:val="00D72D9C"/>
    <w:rPr>
      <w:i/>
      <w:iCs/>
      <w:color w:val="404040" w:themeColor="text1" w:themeTint="BF"/>
    </w:rPr>
  </w:style>
  <w:style w:type="paragraph" w:styleId="ListParagraph">
    <w:name w:val="List Paragraph"/>
    <w:basedOn w:val="Normal"/>
    <w:uiPriority w:val="34"/>
    <w:qFormat/>
    <w:rsid w:val="00D72D9C"/>
    <w:pPr>
      <w:ind w:left="720"/>
      <w:contextualSpacing/>
    </w:pPr>
  </w:style>
  <w:style w:type="character" w:styleId="IntenseEmphasis">
    <w:name w:val="Intense Emphasis"/>
    <w:basedOn w:val="DefaultParagraphFont"/>
    <w:uiPriority w:val="21"/>
    <w:qFormat/>
    <w:rsid w:val="00D72D9C"/>
    <w:rPr>
      <w:i/>
      <w:iCs/>
      <w:color w:val="0F4761" w:themeColor="accent1" w:themeShade="BF"/>
    </w:rPr>
  </w:style>
  <w:style w:type="paragraph" w:styleId="IntenseQuote">
    <w:name w:val="Intense Quote"/>
    <w:basedOn w:val="Normal"/>
    <w:next w:val="Normal"/>
    <w:link w:val="IntenseQuoteChar"/>
    <w:uiPriority w:val="30"/>
    <w:qFormat/>
    <w:rsid w:val="00D72D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2D9C"/>
    <w:rPr>
      <w:i/>
      <w:iCs/>
      <w:color w:val="0F4761" w:themeColor="accent1" w:themeShade="BF"/>
    </w:rPr>
  </w:style>
  <w:style w:type="character" w:styleId="IntenseReference">
    <w:name w:val="Intense Reference"/>
    <w:basedOn w:val="DefaultParagraphFont"/>
    <w:uiPriority w:val="32"/>
    <w:qFormat/>
    <w:rsid w:val="00D72D9C"/>
    <w:rPr>
      <w:b/>
      <w:bCs/>
      <w:smallCaps/>
      <w:color w:val="0F4761" w:themeColor="accent1" w:themeShade="BF"/>
      <w:spacing w:val="5"/>
    </w:rPr>
  </w:style>
  <w:style w:type="character" w:styleId="Hyperlink">
    <w:name w:val="Hyperlink"/>
    <w:basedOn w:val="DefaultParagraphFont"/>
    <w:uiPriority w:val="99"/>
    <w:unhideWhenUsed/>
    <w:rsid w:val="0047655F"/>
    <w:rPr>
      <w:color w:val="467886" w:themeColor="hyperlink"/>
      <w:u w:val="single"/>
    </w:rPr>
  </w:style>
  <w:style w:type="character" w:styleId="UnresolvedMention">
    <w:name w:val="Unresolved Mention"/>
    <w:basedOn w:val="DefaultParagraphFont"/>
    <w:uiPriority w:val="99"/>
    <w:semiHidden/>
    <w:unhideWhenUsed/>
    <w:rsid w:val="00476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2605</Words>
  <Characters>1486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 Grigaliūnaitė</dc:creator>
  <cp:keywords/>
  <dc:description/>
  <cp:lastModifiedBy>Ilma Grigaliūnaitė</cp:lastModifiedBy>
  <cp:revision>2</cp:revision>
  <dcterms:created xsi:type="dcterms:W3CDTF">2026-08-10T08:42:00Z</dcterms:created>
  <dcterms:modified xsi:type="dcterms:W3CDTF">2026-08-10T08:49:00Z</dcterms:modified>
</cp:coreProperties>
</file>