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A6908" w14:textId="26B5A925" w:rsidR="00C962CC" w:rsidRPr="00F01F34" w:rsidRDefault="00C962CC" w:rsidP="00C962CC">
      <w:pPr>
        <w:rPr>
          <w:rFonts w:ascii="Arial" w:hAnsi="Arial" w:cs="Arial"/>
        </w:rPr>
      </w:pPr>
      <w:r w:rsidRPr="00F01F34">
        <w:rPr>
          <w:rFonts w:ascii="Arial" w:hAnsi="Arial" w:cs="Arial"/>
          <w:b/>
          <w:bCs/>
        </w:rPr>
        <w:t>Tinkamos finansuoti išlaidos pagal SP priemonę</w:t>
      </w:r>
      <w:r w:rsidRPr="00F01F34">
        <w:rPr>
          <w:rFonts w:ascii="Arial" w:hAnsi="Arial" w:cs="Arial"/>
        </w:rPr>
        <w:t xml:space="preserve"> </w:t>
      </w:r>
      <w:r w:rsidRPr="00F01F34">
        <w:rPr>
          <w:rFonts w:ascii="Arial" w:hAnsi="Arial" w:cs="Arial"/>
          <w:b/>
          <w:bCs/>
        </w:rPr>
        <w:t>„</w:t>
      </w:r>
      <w:r w:rsidRPr="00F01F34">
        <w:rPr>
          <w:rFonts w:ascii="Arial" w:eastAsia="Calibri" w:hAnsi="Arial" w:cs="Arial"/>
          <w:b/>
        </w:rPr>
        <w:t>Europos inovacijų partnerystė žemės ūkio našumo ir tvarumo srityje“</w:t>
      </w:r>
    </w:p>
    <w:p w14:paraId="778B2142" w14:textId="65AC424D" w:rsidR="00C962CC" w:rsidRPr="001702E8" w:rsidRDefault="00C962CC" w:rsidP="00C962CC">
      <w:pPr>
        <w:rPr>
          <w:rFonts w:ascii="Arial" w:hAnsi="Arial" w:cs="Arial"/>
          <w:b/>
          <w:bCs/>
        </w:rPr>
      </w:pPr>
      <w:r w:rsidRPr="001702E8">
        <w:rPr>
          <w:rFonts w:ascii="Arial" w:hAnsi="Arial" w:cs="Arial"/>
          <w:b/>
          <w:bCs/>
        </w:rPr>
        <w:t>Tiesioginės išlaidos:</w:t>
      </w:r>
    </w:p>
    <w:p w14:paraId="2F87DD5C" w14:textId="451C5867" w:rsidR="00C962CC" w:rsidRPr="00F01F34" w:rsidRDefault="00C962CC" w:rsidP="00C962CC">
      <w:pPr>
        <w:rPr>
          <w:rFonts w:ascii="Arial" w:hAnsi="Arial" w:cs="Arial"/>
        </w:rPr>
      </w:pPr>
      <w:bookmarkStart w:id="0" w:name="part_f2efa9450e934022bffa17925492a337"/>
      <w:bookmarkEnd w:id="0"/>
      <w:r w:rsidRPr="00F01F34">
        <w:rPr>
          <w:rFonts w:ascii="Arial" w:hAnsi="Arial" w:cs="Arial"/>
        </w:rPr>
        <w:t xml:space="preserve">1. EIP veiklos grupės bendradarbiavimo išlaidos </w:t>
      </w:r>
      <w:r w:rsidR="00F01F34">
        <w:rPr>
          <w:rFonts w:ascii="Arial" w:hAnsi="Arial" w:cs="Arial"/>
        </w:rPr>
        <w:t>(ne</w:t>
      </w:r>
      <w:r w:rsidRPr="00F01F34">
        <w:rPr>
          <w:rFonts w:ascii="Arial" w:hAnsi="Arial" w:cs="Arial"/>
        </w:rPr>
        <w:t xml:space="preserve"> didesnės kaip 2,7 proc. nuo visų tinkamų finansuoti projekto tiesioginių išlaidų</w:t>
      </w:r>
      <w:r w:rsidR="00F01F34">
        <w:rPr>
          <w:rFonts w:ascii="Arial" w:hAnsi="Arial" w:cs="Arial"/>
        </w:rPr>
        <w:t>)</w:t>
      </w:r>
      <w:r w:rsidRPr="00F01F34">
        <w:rPr>
          <w:rFonts w:ascii="Arial" w:hAnsi="Arial" w:cs="Arial"/>
        </w:rPr>
        <w:t>. EIP veiklos grupės bendradarbiavimo išlaidas apima:</w:t>
      </w:r>
    </w:p>
    <w:p w14:paraId="0A43D9FB" w14:textId="2ADF61C8" w:rsidR="00C962CC" w:rsidRPr="00F01F34" w:rsidRDefault="00C962CC" w:rsidP="00BE5231">
      <w:pPr>
        <w:pStyle w:val="ListParagraph"/>
        <w:numPr>
          <w:ilvl w:val="0"/>
          <w:numId w:val="1"/>
        </w:numPr>
        <w:rPr>
          <w:rFonts w:ascii="Arial" w:hAnsi="Arial" w:cs="Arial"/>
        </w:rPr>
      </w:pPr>
      <w:bookmarkStart w:id="1" w:name="part_1d50d74881be4ba38f6be75cfefedce7"/>
      <w:bookmarkEnd w:id="1"/>
      <w:r w:rsidRPr="00F01F34">
        <w:rPr>
          <w:rFonts w:ascii="Arial" w:hAnsi="Arial" w:cs="Arial"/>
        </w:rPr>
        <w:t xml:space="preserve">EIP veiklos grupės narių susitikimų organizavimas (patalpų nuoma, EIP veiklos grupės partnerių ir jų atstovų kelionės išlaidos (kuro pirkimo ir (arba) visuomeninio transporto išlaidos), maitinimas (nurodytos išlaidos negali viršyti </w:t>
      </w:r>
      <w:r w:rsidR="00146F13" w:rsidRPr="00F01F34">
        <w:rPr>
          <w:rFonts w:ascii="Arial" w:hAnsi="Arial" w:cs="Arial"/>
        </w:rPr>
        <w:t>NMA</w:t>
      </w:r>
      <w:r w:rsidRPr="00F01F34">
        <w:rPr>
          <w:rFonts w:ascii="Arial" w:hAnsi="Arial" w:cs="Arial"/>
        </w:rPr>
        <w:t xml:space="preserve"> nustatytų ir patvirtintų kainų (kainos skelbiamos www.nma.lt);</w:t>
      </w:r>
    </w:p>
    <w:p w14:paraId="680E3791" w14:textId="06E6BA51" w:rsidR="00C962CC" w:rsidRPr="00F01F34" w:rsidRDefault="00C962CC" w:rsidP="00BE5231">
      <w:pPr>
        <w:pStyle w:val="ListParagraph"/>
        <w:numPr>
          <w:ilvl w:val="0"/>
          <w:numId w:val="1"/>
        </w:numPr>
        <w:rPr>
          <w:rFonts w:ascii="Arial" w:hAnsi="Arial" w:cs="Arial"/>
        </w:rPr>
      </w:pPr>
      <w:bookmarkStart w:id="2" w:name="part_a94edf607cfc4a9b8f3f845817adc69b"/>
      <w:bookmarkEnd w:id="2"/>
      <w:r w:rsidRPr="00F01F34">
        <w:rPr>
          <w:rFonts w:ascii="Arial" w:hAnsi="Arial" w:cs="Arial"/>
        </w:rPr>
        <w:t>EIP projekto įgyvendinimo plano parengimo išlaidos, kurios yra kompensuojamos taikant fiksuotąją sumą (3 000 Eur be PVM)</w:t>
      </w:r>
      <w:r w:rsidR="006E2E54">
        <w:rPr>
          <w:rFonts w:ascii="Arial" w:hAnsi="Arial" w:cs="Arial"/>
        </w:rPr>
        <w:t>.</w:t>
      </w:r>
    </w:p>
    <w:p w14:paraId="04769729" w14:textId="31D7F011" w:rsidR="00C962CC" w:rsidRPr="00F01F34" w:rsidRDefault="00C962CC" w:rsidP="00C962CC">
      <w:pPr>
        <w:rPr>
          <w:rFonts w:ascii="Arial" w:hAnsi="Arial" w:cs="Arial"/>
        </w:rPr>
      </w:pPr>
      <w:bookmarkStart w:id="3" w:name="part_5ac34678d428463dbc65da20540cfa04"/>
      <w:bookmarkEnd w:id="3"/>
      <w:r w:rsidRPr="00F01F34">
        <w:rPr>
          <w:rFonts w:ascii="Arial" w:hAnsi="Arial" w:cs="Arial"/>
        </w:rPr>
        <w:t>2. EIP projekto įgyvendinimo išlaidos:</w:t>
      </w:r>
    </w:p>
    <w:p w14:paraId="0DEE1F61" w14:textId="77777777" w:rsidR="006E2E54" w:rsidRDefault="00C962CC" w:rsidP="006E2E54">
      <w:pPr>
        <w:pStyle w:val="ListParagraph"/>
        <w:numPr>
          <w:ilvl w:val="0"/>
          <w:numId w:val="5"/>
        </w:numPr>
        <w:ind w:left="709" w:hanging="283"/>
        <w:rPr>
          <w:rFonts w:ascii="Arial" w:hAnsi="Arial" w:cs="Arial"/>
        </w:rPr>
      </w:pPr>
      <w:bookmarkStart w:id="4" w:name="part_a5b433db49b94d9f8684869dc5045988"/>
      <w:bookmarkEnd w:id="4"/>
      <w:r w:rsidRPr="006E2E54">
        <w:rPr>
          <w:rFonts w:ascii="Arial" w:hAnsi="Arial" w:cs="Arial"/>
        </w:rPr>
        <w:t xml:space="preserve">darbo užmokestis arba atlygis (paslaugas teikiant pagal individualios veiklos pažymą ar verslo liudijimą) EIP projektą įgyvendinantiems asmenims (mokslininkams ir konsultantams), kuris yra kompensuojamas taikant fiksuotąjį darbo užmokesčio valandos įkainį, apskaičiuotą  pagal </w:t>
      </w:r>
      <w:r w:rsidR="006E2E54" w:rsidRPr="006E2E54">
        <w:rPr>
          <w:rFonts w:ascii="Arial" w:hAnsi="Arial" w:cs="Arial"/>
        </w:rPr>
        <w:t>p</w:t>
      </w:r>
      <w:r w:rsidRPr="006E2E54">
        <w:rPr>
          <w:rFonts w:ascii="Arial" w:hAnsi="Arial" w:cs="Arial"/>
        </w:rPr>
        <w:t>rojektą įgyvendinančių asmenų (mokslininkų ir (arba) konsultantų) darbo užmokesčio fiksuotojo vieneto įkainio nustatymo tyrimą įgyvendinant </w:t>
      </w:r>
      <w:r w:rsidR="00F01F34" w:rsidRPr="006E2E54">
        <w:rPr>
          <w:rFonts w:ascii="Arial" w:hAnsi="Arial" w:cs="Arial"/>
        </w:rPr>
        <w:t>SP</w:t>
      </w:r>
      <w:r w:rsidRPr="006E2E54">
        <w:rPr>
          <w:rFonts w:ascii="Arial" w:hAnsi="Arial" w:cs="Arial"/>
        </w:rPr>
        <w:t xml:space="preserve"> priemonę „Europos inovacijų partnerystės žemės ūkio našumo ir tvarumo srityje“. Fiksuotasis projektą įgyvendinančių asmenų (mokslininkų ir konsultantų) vienos darbo valandos įkainis (60 min.) – 38,26 Eur. Fiksuotasis valandos įkainis nekeičiamas visą projekto įgyvendinimo laikotarpį. </w:t>
      </w:r>
      <w:bookmarkStart w:id="5" w:name="part_262c6841eb424e64a9c042ce295c3f78"/>
      <w:bookmarkEnd w:id="5"/>
    </w:p>
    <w:p w14:paraId="1667AFAD" w14:textId="06BCA40C" w:rsidR="00C962CC" w:rsidRPr="006E2E54" w:rsidRDefault="00C962CC" w:rsidP="006E2E54">
      <w:pPr>
        <w:pStyle w:val="ListParagraph"/>
        <w:numPr>
          <w:ilvl w:val="0"/>
          <w:numId w:val="5"/>
        </w:numPr>
        <w:ind w:left="709" w:hanging="283"/>
        <w:rPr>
          <w:rFonts w:ascii="Arial" w:hAnsi="Arial" w:cs="Arial"/>
        </w:rPr>
      </w:pPr>
      <w:r w:rsidRPr="006E2E54">
        <w:rPr>
          <w:rFonts w:ascii="Arial" w:hAnsi="Arial" w:cs="Arial"/>
        </w:rPr>
        <w:t>išlaidos prekėms ir paslaugoms, tiesiogiai susijusiomis su EIP projekto įgyvendinama veikla:</w:t>
      </w:r>
    </w:p>
    <w:p w14:paraId="22CB35E0" w14:textId="1B5F9403" w:rsidR="00C962CC" w:rsidRPr="00F01F34" w:rsidRDefault="00BE5231" w:rsidP="00C962CC">
      <w:pPr>
        <w:rPr>
          <w:rFonts w:ascii="Arial" w:hAnsi="Arial" w:cs="Arial"/>
        </w:rPr>
      </w:pPr>
      <w:bookmarkStart w:id="6" w:name="part_89d1bf3d55494939aae36d3828fac2c6"/>
      <w:bookmarkEnd w:id="6"/>
      <w:r w:rsidRPr="00F01F34">
        <w:rPr>
          <w:rFonts w:ascii="Arial" w:hAnsi="Arial" w:cs="Arial"/>
        </w:rPr>
        <w:t xml:space="preserve">- </w:t>
      </w:r>
      <w:r w:rsidR="00C962CC" w:rsidRPr="00F01F34">
        <w:rPr>
          <w:rFonts w:ascii="Arial" w:hAnsi="Arial" w:cs="Arial"/>
        </w:rPr>
        <w:t>EIP projekto veikloms žemės ūkio ar maisto ūkio, ar miškų ūkio valdose įgyvendinti reikalingų medžiagų ir priemonių įsigijimas;</w:t>
      </w:r>
    </w:p>
    <w:p w14:paraId="68DE846D" w14:textId="0A6867E2" w:rsidR="00C962CC" w:rsidRPr="00F01F34" w:rsidRDefault="00BE5231" w:rsidP="00C962CC">
      <w:pPr>
        <w:rPr>
          <w:rFonts w:ascii="Arial" w:hAnsi="Arial" w:cs="Arial"/>
        </w:rPr>
      </w:pPr>
      <w:bookmarkStart w:id="7" w:name="part_823ad4b4ead44d4d835750900c9c801f"/>
      <w:bookmarkEnd w:id="7"/>
      <w:r w:rsidRPr="00F01F34">
        <w:rPr>
          <w:rFonts w:ascii="Arial" w:hAnsi="Arial" w:cs="Arial"/>
        </w:rPr>
        <w:t>-</w:t>
      </w:r>
      <w:r w:rsidR="00C962CC" w:rsidRPr="00F01F34">
        <w:rPr>
          <w:rFonts w:ascii="Arial" w:hAnsi="Arial" w:cs="Arial"/>
        </w:rPr>
        <w:t xml:space="preserve"> EIP projekto veiklose tiesiogiai naudojamos žemės ūkio ar miškų ūkio technikos (išskyrus priekabas ir puspriekabes) ir (arba) įrangos, susijusios su žemės ūkio ar maisto ūkio, ar miškų ūkio veikla, įsigijimas ir įrengimas (prie šių išlaidų kategorijos negali būti priskirtos jokios transporto priemonės; įranga turi būti sumontuota ir funkcionuoti iki atitinkamo (vėliausiai iki paskutinio) mokėjimo prašymo pateikimo dienos) (ketinamai įsigyti technikai ir (ar) įrangai taikomi fiksuoti vieneto įkainiai, jei jie yra nustatyti ir patvirtinti Lietuvos Respublikos žemės ūkio ministro įsakymu). Šios išlaidos turi būti tiesiogiai susijusios ir skirtos inovacijos technologiniam kūrimui ir (arba) įdiegimui ūkyje vykdyti;</w:t>
      </w:r>
    </w:p>
    <w:p w14:paraId="523F009A" w14:textId="131AA068" w:rsidR="00C962CC" w:rsidRPr="00F01F34" w:rsidRDefault="00BE5231" w:rsidP="00C962CC">
      <w:pPr>
        <w:rPr>
          <w:rFonts w:ascii="Arial" w:hAnsi="Arial" w:cs="Arial"/>
        </w:rPr>
      </w:pPr>
      <w:bookmarkStart w:id="8" w:name="part_552df1f03088472db6b7557ad652f9a2"/>
      <w:bookmarkEnd w:id="8"/>
      <w:r w:rsidRPr="00F01F34">
        <w:rPr>
          <w:rFonts w:ascii="Arial" w:hAnsi="Arial" w:cs="Arial"/>
        </w:rPr>
        <w:t xml:space="preserve">- </w:t>
      </w:r>
      <w:r w:rsidR="00C962CC" w:rsidRPr="00F01F34">
        <w:rPr>
          <w:rFonts w:ascii="Arial" w:hAnsi="Arial" w:cs="Arial"/>
        </w:rPr>
        <w:t>žemės ūkio ar maisto ūkio, ar miškų ūkio technikos ir (arba) įrangos nuomos paslaugos;</w:t>
      </w:r>
    </w:p>
    <w:p w14:paraId="5606F799" w14:textId="2F717831" w:rsidR="00C962CC" w:rsidRPr="00F01F34" w:rsidRDefault="00BE5231" w:rsidP="00C962CC">
      <w:pPr>
        <w:rPr>
          <w:rFonts w:ascii="Arial" w:hAnsi="Arial" w:cs="Arial"/>
        </w:rPr>
      </w:pPr>
      <w:bookmarkStart w:id="9" w:name="part_b3f7166f188149e9afdc21d0d92a436e"/>
      <w:bookmarkEnd w:id="9"/>
      <w:r w:rsidRPr="00F01F34">
        <w:rPr>
          <w:rFonts w:ascii="Arial" w:hAnsi="Arial" w:cs="Arial"/>
        </w:rPr>
        <w:t>-</w:t>
      </w:r>
      <w:r w:rsidR="00C962CC" w:rsidRPr="00F01F34">
        <w:rPr>
          <w:rFonts w:ascii="Arial" w:hAnsi="Arial" w:cs="Arial"/>
        </w:rPr>
        <w:t xml:space="preserve"> žemės ūkio ar maisto ūkio, ar miškų ūkio technikos ir (arba) įrangos eksploatavimas (degalai, elektros energija);</w:t>
      </w:r>
    </w:p>
    <w:p w14:paraId="645598BF" w14:textId="4BB1269B" w:rsidR="00C962CC" w:rsidRPr="00F01F34" w:rsidRDefault="00BE5231" w:rsidP="00C962CC">
      <w:pPr>
        <w:rPr>
          <w:rFonts w:ascii="Arial" w:hAnsi="Arial" w:cs="Arial"/>
        </w:rPr>
      </w:pPr>
      <w:bookmarkStart w:id="10" w:name="part_3aa118cca2274eea8b22277b5d2dbf24"/>
      <w:bookmarkEnd w:id="10"/>
      <w:r w:rsidRPr="00F01F34">
        <w:rPr>
          <w:rFonts w:ascii="Arial" w:hAnsi="Arial" w:cs="Arial"/>
        </w:rPr>
        <w:t>-</w:t>
      </w:r>
      <w:r w:rsidR="00C962CC" w:rsidRPr="00F01F34">
        <w:rPr>
          <w:rFonts w:ascii="Arial" w:hAnsi="Arial" w:cs="Arial"/>
        </w:rPr>
        <w:t xml:space="preserve"> kompiuterinės ir programinės įrangos įsigijimas, programavimo paslaugos;</w:t>
      </w:r>
    </w:p>
    <w:p w14:paraId="42D1D45E" w14:textId="6472B027" w:rsidR="00C962CC" w:rsidRPr="00F01F34" w:rsidRDefault="00BE5231" w:rsidP="00C962CC">
      <w:pPr>
        <w:rPr>
          <w:rFonts w:ascii="Arial" w:hAnsi="Arial" w:cs="Arial"/>
        </w:rPr>
      </w:pPr>
      <w:bookmarkStart w:id="11" w:name="part_7efc13ce2de04915bcfc2dcb7ca2fe46"/>
      <w:bookmarkEnd w:id="11"/>
      <w:r w:rsidRPr="00F01F34">
        <w:rPr>
          <w:rFonts w:ascii="Arial" w:hAnsi="Arial" w:cs="Arial"/>
        </w:rPr>
        <w:lastRenderedPageBreak/>
        <w:t>-</w:t>
      </w:r>
      <w:r w:rsidR="00C962CC" w:rsidRPr="00F01F34">
        <w:rPr>
          <w:rFonts w:ascii="Arial" w:hAnsi="Arial" w:cs="Arial"/>
        </w:rPr>
        <w:t xml:space="preserve"> laboratorinės įrangos nuomos paslaugos;</w:t>
      </w:r>
    </w:p>
    <w:p w14:paraId="06CCF318" w14:textId="168F9B3B" w:rsidR="00C962CC" w:rsidRPr="00F01F34" w:rsidRDefault="00BE5231" w:rsidP="00C962CC">
      <w:pPr>
        <w:rPr>
          <w:rFonts w:ascii="Arial" w:hAnsi="Arial" w:cs="Arial"/>
        </w:rPr>
      </w:pPr>
      <w:bookmarkStart w:id="12" w:name="part_a3f9674f105348c9aed9679d292479c6"/>
      <w:bookmarkEnd w:id="12"/>
      <w:r w:rsidRPr="00F01F34">
        <w:rPr>
          <w:rFonts w:ascii="Arial" w:hAnsi="Arial" w:cs="Arial"/>
        </w:rPr>
        <w:t>-</w:t>
      </w:r>
      <w:r w:rsidR="00C962CC" w:rsidRPr="00F01F34">
        <w:rPr>
          <w:rFonts w:ascii="Arial" w:hAnsi="Arial" w:cs="Arial"/>
        </w:rPr>
        <w:t xml:space="preserve"> laboratorinės įrangos eksploatavimo medžiagų ir priemonių įsigijimas;</w:t>
      </w:r>
    </w:p>
    <w:p w14:paraId="7F968421" w14:textId="06B4258D" w:rsidR="00C962CC" w:rsidRPr="00F01F34" w:rsidRDefault="00BE5231" w:rsidP="00C962CC">
      <w:pPr>
        <w:rPr>
          <w:rFonts w:ascii="Arial" w:hAnsi="Arial" w:cs="Arial"/>
        </w:rPr>
      </w:pPr>
      <w:bookmarkStart w:id="13" w:name="part_e640f2dc63994e409b187464552b6111"/>
      <w:bookmarkEnd w:id="13"/>
      <w:r w:rsidRPr="00F01F34">
        <w:rPr>
          <w:rFonts w:ascii="Arial" w:hAnsi="Arial" w:cs="Arial"/>
        </w:rPr>
        <w:t>-</w:t>
      </w:r>
      <w:r w:rsidR="00C962CC" w:rsidRPr="00F01F34">
        <w:rPr>
          <w:rFonts w:ascii="Arial" w:hAnsi="Arial" w:cs="Arial"/>
        </w:rPr>
        <w:t xml:space="preserve"> pagal sutartis vykdomi moksliniai, laboratoriniai tyrimai, ekspertizės ir perkami arba įsigyjami pagal licenciją patentai (ne iš EIP veiklos grupės narių), neviršijant vidutinių rinkos kainų;</w:t>
      </w:r>
    </w:p>
    <w:p w14:paraId="78D8BA4C" w14:textId="5D046E11" w:rsidR="00C962CC" w:rsidRPr="00F01F34" w:rsidRDefault="00BE5231" w:rsidP="00C962CC">
      <w:pPr>
        <w:rPr>
          <w:rFonts w:ascii="Arial" w:hAnsi="Arial" w:cs="Arial"/>
        </w:rPr>
      </w:pPr>
      <w:bookmarkStart w:id="14" w:name="part_aecdff15adea4961a51c16736373b4ae"/>
      <w:bookmarkEnd w:id="14"/>
      <w:r w:rsidRPr="00F01F34">
        <w:rPr>
          <w:rFonts w:ascii="Arial" w:hAnsi="Arial" w:cs="Arial"/>
        </w:rPr>
        <w:t>-</w:t>
      </w:r>
      <w:r w:rsidR="00C962CC" w:rsidRPr="00F01F34">
        <w:rPr>
          <w:rFonts w:ascii="Arial" w:hAnsi="Arial" w:cs="Arial"/>
        </w:rPr>
        <w:t xml:space="preserve"> EIP projektą įgyvendinančių asmenų kelionės išlaidos EIP projekto įgyvendinimo tikslais (kuro pirkimo ir (arba) visuomeninio transporto išlaidos) (nurodytos išlaidos negali viršyti </w:t>
      </w:r>
      <w:r w:rsidR="00146F13" w:rsidRPr="00F01F34">
        <w:rPr>
          <w:rFonts w:ascii="Arial" w:hAnsi="Arial" w:cs="Arial"/>
        </w:rPr>
        <w:t>NMA</w:t>
      </w:r>
      <w:r w:rsidR="00C962CC" w:rsidRPr="00F01F34">
        <w:rPr>
          <w:rFonts w:ascii="Arial" w:hAnsi="Arial" w:cs="Arial"/>
        </w:rPr>
        <w:t xml:space="preserve"> nustatytų ir patvirtintų kainų (kainos skelbiamos www.nma.lt);</w:t>
      </w:r>
    </w:p>
    <w:p w14:paraId="2D700074" w14:textId="7FF9178F" w:rsidR="00C962CC" w:rsidRPr="00F01F34" w:rsidRDefault="00BE5231" w:rsidP="00C962CC">
      <w:pPr>
        <w:rPr>
          <w:rFonts w:ascii="Arial" w:hAnsi="Arial" w:cs="Arial"/>
        </w:rPr>
      </w:pPr>
      <w:bookmarkStart w:id="15" w:name="part_e2a9893529cd45f4b4b0becad40f1395"/>
      <w:bookmarkEnd w:id="15"/>
      <w:r w:rsidRPr="00F01F34">
        <w:rPr>
          <w:rFonts w:ascii="Arial" w:hAnsi="Arial" w:cs="Arial"/>
        </w:rPr>
        <w:t>-</w:t>
      </w:r>
      <w:r w:rsidR="00C962CC" w:rsidRPr="00F01F34">
        <w:rPr>
          <w:rFonts w:ascii="Arial" w:hAnsi="Arial" w:cs="Arial"/>
        </w:rPr>
        <w:t> atlyginimas konkrečią socialinę paslaugą teikiančiam asmeniui (įskaitant visus darbuotojui ir darbdaviui privalomus mokėti mokesčius), neviršijančiam oficialaus Lietuvos vidutinio valandinio darbo užmokesčio paraiškos pateikimo dieną, jei EIP projektu diegiama socialinė inovacija;</w:t>
      </w:r>
    </w:p>
    <w:p w14:paraId="3CCE2BF2" w14:textId="1B7F7A0A" w:rsidR="00C962CC" w:rsidRPr="00F01F34" w:rsidRDefault="00BE5231" w:rsidP="00C962CC">
      <w:pPr>
        <w:rPr>
          <w:rFonts w:ascii="Arial" w:hAnsi="Arial" w:cs="Arial"/>
        </w:rPr>
      </w:pPr>
      <w:bookmarkStart w:id="16" w:name="part_28cac794327247358517877bb298cb3c"/>
      <w:bookmarkEnd w:id="16"/>
      <w:r w:rsidRPr="00F01F34">
        <w:rPr>
          <w:rFonts w:ascii="Arial" w:hAnsi="Arial" w:cs="Arial"/>
        </w:rPr>
        <w:t>-</w:t>
      </w:r>
      <w:r w:rsidR="00C962CC" w:rsidRPr="00F01F34">
        <w:rPr>
          <w:rFonts w:ascii="Arial" w:hAnsi="Arial" w:cs="Arial"/>
        </w:rPr>
        <w:t xml:space="preserve"> konkrečią socialinę paslaugą teikiančio asmens veiklos draudimas (verslo civilinės atsakomybės ir (ar) gyvybės draudimas), socialinės paslaugos teikimo laikotarpiu, jei EIP projektu diegiama socialinė inovacija;</w:t>
      </w:r>
    </w:p>
    <w:p w14:paraId="4E726F58" w14:textId="3461FD3E" w:rsidR="00C962CC" w:rsidRPr="00F01F34" w:rsidRDefault="00BE5231" w:rsidP="00C962CC">
      <w:pPr>
        <w:rPr>
          <w:rFonts w:ascii="Arial" w:hAnsi="Arial" w:cs="Arial"/>
        </w:rPr>
      </w:pPr>
      <w:bookmarkStart w:id="17" w:name="part_ce69af381b2f40549c3139baa2fcaafa"/>
      <w:bookmarkEnd w:id="17"/>
      <w:r w:rsidRPr="00F01F34">
        <w:rPr>
          <w:rFonts w:ascii="Arial" w:hAnsi="Arial" w:cs="Arial"/>
        </w:rPr>
        <w:t>-</w:t>
      </w:r>
      <w:r w:rsidR="00C962CC" w:rsidRPr="00F01F34">
        <w:rPr>
          <w:rFonts w:ascii="Arial" w:hAnsi="Arial" w:cs="Arial"/>
        </w:rPr>
        <w:t xml:space="preserve"> kitos EIP projekto tikslams pasiekti būtinos prekių, paslaugų ar darbų įsigijimo išlaidos, kurios negali būti didesnės kaip 10 proc. visų tinkamų finansuoti projekto tiesioginių išlaidų</w:t>
      </w:r>
      <w:r w:rsidR="006E2E54">
        <w:rPr>
          <w:rFonts w:ascii="Arial" w:hAnsi="Arial" w:cs="Arial"/>
        </w:rPr>
        <w:t xml:space="preserve"> </w:t>
      </w:r>
      <w:r w:rsidR="006E2E54" w:rsidRPr="006E2E54">
        <w:rPr>
          <w:rFonts w:ascii="Arial" w:hAnsi="Arial" w:cs="Arial"/>
          <w:i/>
          <w:iCs/>
        </w:rPr>
        <w:t>(</w:t>
      </w:r>
      <w:r w:rsidR="00C962CC" w:rsidRPr="00F01F34">
        <w:rPr>
          <w:rFonts w:ascii="Arial" w:hAnsi="Arial" w:cs="Arial"/>
          <w:i/>
          <w:iCs/>
        </w:rPr>
        <w:t>taikoma Europos inovacijų partnerystės projektų įgyvendinimo planams ir paraiškoms, pateiktoms po 2026 m. liepos 13 d. įsakymo Nr. 3D-348 įsigaliojimo (2026-07-15).</w:t>
      </w:r>
    </w:p>
    <w:p w14:paraId="76C132B3" w14:textId="73E42F01" w:rsidR="00C962CC" w:rsidRPr="00F01F34" w:rsidRDefault="00C962CC" w:rsidP="00BE5231">
      <w:pPr>
        <w:pStyle w:val="ListParagraph"/>
        <w:numPr>
          <w:ilvl w:val="0"/>
          <w:numId w:val="2"/>
        </w:numPr>
        <w:rPr>
          <w:rFonts w:ascii="Arial" w:hAnsi="Arial" w:cs="Arial"/>
        </w:rPr>
      </w:pPr>
      <w:bookmarkStart w:id="18" w:name="part_d24955226d8b4df9ada7a9be18f30706"/>
      <w:bookmarkEnd w:id="18"/>
      <w:r w:rsidRPr="00F01F34">
        <w:rPr>
          <w:rFonts w:ascii="Arial" w:hAnsi="Arial" w:cs="Arial"/>
        </w:rPr>
        <w:t xml:space="preserve">projekto rezultatų sklaidos išlaidos, kai kuriama </w:t>
      </w:r>
      <w:proofErr w:type="spellStart"/>
      <w:r w:rsidRPr="00F01F34">
        <w:rPr>
          <w:rFonts w:ascii="Arial" w:hAnsi="Arial" w:cs="Arial"/>
        </w:rPr>
        <w:t>videomedžiaga</w:t>
      </w:r>
      <w:proofErr w:type="spellEnd"/>
      <w:r w:rsidRPr="00F01F34">
        <w:rPr>
          <w:rFonts w:ascii="Arial" w:hAnsi="Arial" w:cs="Arial"/>
        </w:rPr>
        <w:t>, neviršijant 10 000 Eur be PVM; </w:t>
      </w:r>
    </w:p>
    <w:p w14:paraId="6CC30073" w14:textId="754DD51E" w:rsidR="00C962CC" w:rsidRPr="00F01F34" w:rsidRDefault="00C962CC" w:rsidP="00BE5231">
      <w:pPr>
        <w:pStyle w:val="ListParagraph"/>
        <w:numPr>
          <w:ilvl w:val="0"/>
          <w:numId w:val="2"/>
        </w:numPr>
        <w:rPr>
          <w:rFonts w:ascii="Arial" w:hAnsi="Arial" w:cs="Arial"/>
        </w:rPr>
      </w:pPr>
      <w:bookmarkStart w:id="19" w:name="part_395de1fd1d9e4d5f82311db27b6a1529"/>
      <w:bookmarkEnd w:id="19"/>
      <w:r w:rsidRPr="00F01F34">
        <w:rPr>
          <w:rFonts w:ascii="Arial" w:hAnsi="Arial" w:cs="Arial"/>
        </w:rPr>
        <w:t>kitos projekto rezultatų sklaidos ir suteiktos paramos viešinimo išlaidos, kurios negali būti didesnės kaip 2 proc. nuo visų tinkamų finansuoti projekto tiesioginių išlaidų. </w:t>
      </w:r>
    </w:p>
    <w:p w14:paraId="5427C3B9" w14:textId="77777777" w:rsidR="00146F13" w:rsidRPr="00F01F34" w:rsidRDefault="00146F13" w:rsidP="00C962CC">
      <w:pPr>
        <w:rPr>
          <w:rFonts w:ascii="Arial" w:hAnsi="Arial" w:cs="Arial"/>
        </w:rPr>
      </w:pPr>
      <w:bookmarkStart w:id="20" w:name="part_bd360ecfe91b4f64ada08cf69958241d"/>
      <w:bookmarkEnd w:id="20"/>
    </w:p>
    <w:p w14:paraId="722EE8BD" w14:textId="77777777" w:rsidR="006E2E54" w:rsidRPr="001702E8" w:rsidRDefault="00C962CC" w:rsidP="00C962CC">
      <w:pPr>
        <w:rPr>
          <w:rFonts w:ascii="Arial" w:hAnsi="Arial" w:cs="Arial"/>
          <w:b/>
          <w:bCs/>
        </w:rPr>
      </w:pPr>
      <w:r w:rsidRPr="001702E8">
        <w:rPr>
          <w:rFonts w:ascii="Arial" w:hAnsi="Arial" w:cs="Arial"/>
          <w:b/>
          <w:bCs/>
        </w:rPr>
        <w:t>Netiesiogin</w:t>
      </w:r>
      <w:r w:rsidR="006E2E54" w:rsidRPr="001702E8">
        <w:rPr>
          <w:rFonts w:ascii="Arial" w:hAnsi="Arial" w:cs="Arial"/>
          <w:b/>
          <w:bCs/>
        </w:rPr>
        <w:t>ės</w:t>
      </w:r>
      <w:r w:rsidRPr="001702E8">
        <w:rPr>
          <w:rFonts w:ascii="Arial" w:hAnsi="Arial" w:cs="Arial"/>
          <w:b/>
          <w:bCs/>
        </w:rPr>
        <w:t xml:space="preserve"> išlaid</w:t>
      </w:r>
      <w:r w:rsidR="006E2E54" w:rsidRPr="001702E8">
        <w:rPr>
          <w:rFonts w:ascii="Arial" w:hAnsi="Arial" w:cs="Arial"/>
          <w:b/>
          <w:bCs/>
        </w:rPr>
        <w:t>os:</w:t>
      </w:r>
      <w:r w:rsidRPr="001702E8">
        <w:rPr>
          <w:rFonts w:ascii="Arial" w:hAnsi="Arial" w:cs="Arial"/>
          <w:b/>
          <w:bCs/>
        </w:rPr>
        <w:t xml:space="preserve"> </w:t>
      </w:r>
    </w:p>
    <w:p w14:paraId="0FF52CB3" w14:textId="7BEEBCA7" w:rsidR="00C962CC" w:rsidRPr="001702E8" w:rsidRDefault="00C962CC" w:rsidP="001702E8">
      <w:pPr>
        <w:pStyle w:val="ListParagraph"/>
        <w:numPr>
          <w:ilvl w:val="0"/>
          <w:numId w:val="6"/>
        </w:numPr>
        <w:rPr>
          <w:rFonts w:ascii="Arial" w:hAnsi="Arial" w:cs="Arial"/>
        </w:rPr>
      </w:pPr>
      <w:r w:rsidRPr="001702E8">
        <w:rPr>
          <w:rFonts w:ascii="Arial" w:hAnsi="Arial" w:cs="Arial"/>
        </w:rPr>
        <w:t xml:space="preserve">darbo užmokestis arba atlygis projektą administruojantiems asmenims (projekto vadovo ir (ar) projekto administratoriaus (jei yra poreikis), ir (ar) projekto finansininko darbo užmokestis ar atlygis už jo (jų) teikiamas paslaugas pagal paslaugų sutartis) ir kitos tiesiogiai su projekto administravimu susijusios išlaidos. </w:t>
      </w:r>
    </w:p>
    <w:p w14:paraId="5CC5F727" w14:textId="41F06D25" w:rsidR="00C962CC" w:rsidRPr="00F01F34" w:rsidRDefault="00C962CC" w:rsidP="00C962CC">
      <w:pPr>
        <w:rPr>
          <w:rFonts w:ascii="Arial" w:hAnsi="Arial" w:cs="Arial"/>
        </w:rPr>
      </w:pPr>
      <w:bookmarkStart w:id="21" w:name="part_f040928aaf314343bba1c1836cbe7ed1"/>
      <w:bookmarkEnd w:id="21"/>
      <w:r w:rsidRPr="00F01F34">
        <w:rPr>
          <w:rFonts w:ascii="Arial" w:hAnsi="Arial" w:cs="Arial"/>
        </w:rPr>
        <w:t>Netiesioginės projekto išlaidos yra kompensuojamos taikant nustatytą fiksuotąją normą netiesioginėms paramos gavėjo išlaidoms, neviršijant 15 proc. visų tinkamų finansuoti tiesioginių projekto išlaidų</w:t>
      </w:r>
      <w:r w:rsidR="006E2E54">
        <w:rPr>
          <w:rFonts w:ascii="Arial" w:hAnsi="Arial" w:cs="Arial"/>
        </w:rPr>
        <w:t xml:space="preserve"> </w:t>
      </w:r>
      <w:r w:rsidR="006E2E54" w:rsidRPr="006E2E54">
        <w:rPr>
          <w:rFonts w:ascii="Arial" w:hAnsi="Arial" w:cs="Arial"/>
          <w:i/>
          <w:iCs/>
        </w:rPr>
        <w:t>(</w:t>
      </w:r>
      <w:r w:rsidRPr="00F01F34">
        <w:rPr>
          <w:rFonts w:ascii="Arial" w:hAnsi="Arial" w:cs="Arial"/>
          <w:i/>
          <w:iCs/>
        </w:rPr>
        <w:t>taikoma Europos inovacijų partnerystės projektų įgyvendinimo planams ir paraiškoms, pateiktoms po 2026 m. liepos 13 d. įsakymo Nr. 3D-348 įsigaliojimo (2026-07-15).</w:t>
      </w:r>
    </w:p>
    <w:p w14:paraId="21210503" w14:textId="77777777" w:rsidR="00C962CC" w:rsidRPr="00F01F34" w:rsidRDefault="00C962CC" w:rsidP="00C962CC">
      <w:pPr>
        <w:rPr>
          <w:rFonts w:ascii="Arial" w:hAnsi="Arial" w:cs="Arial"/>
        </w:rPr>
      </w:pPr>
      <w:r w:rsidRPr="00F01F34">
        <w:rPr>
          <w:rFonts w:ascii="Arial" w:hAnsi="Arial" w:cs="Arial"/>
        </w:rPr>
        <w:t> </w:t>
      </w:r>
    </w:p>
    <w:sectPr w:rsidR="00C962CC" w:rsidRPr="00F01F3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62C2"/>
    <w:multiLevelType w:val="hybridMultilevel"/>
    <w:tmpl w:val="FA064D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4E319A5"/>
    <w:multiLevelType w:val="hybridMultilevel"/>
    <w:tmpl w:val="24424E3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3B6E322B"/>
    <w:multiLevelType w:val="hybridMultilevel"/>
    <w:tmpl w:val="AA6CA1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FBB194A"/>
    <w:multiLevelType w:val="hybridMultilevel"/>
    <w:tmpl w:val="706676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8E5960"/>
    <w:multiLevelType w:val="hybridMultilevel"/>
    <w:tmpl w:val="DF9E61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FAC3425"/>
    <w:multiLevelType w:val="hybridMultilevel"/>
    <w:tmpl w:val="62A012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43152190">
    <w:abstractNumId w:val="0"/>
  </w:num>
  <w:num w:numId="2" w16cid:durableId="1396707003">
    <w:abstractNumId w:val="3"/>
  </w:num>
  <w:num w:numId="3" w16cid:durableId="1147863943">
    <w:abstractNumId w:val="5"/>
  </w:num>
  <w:num w:numId="4" w16cid:durableId="148716916">
    <w:abstractNumId w:val="4"/>
  </w:num>
  <w:num w:numId="5" w16cid:durableId="1850871202">
    <w:abstractNumId w:val="1"/>
  </w:num>
  <w:num w:numId="6" w16cid:durableId="1747604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EB"/>
    <w:rsid w:val="00146F13"/>
    <w:rsid w:val="001702E8"/>
    <w:rsid w:val="006E2E54"/>
    <w:rsid w:val="008130EB"/>
    <w:rsid w:val="00A87FD4"/>
    <w:rsid w:val="00B867C7"/>
    <w:rsid w:val="00BE5231"/>
    <w:rsid w:val="00C962CC"/>
    <w:rsid w:val="00E15D81"/>
    <w:rsid w:val="00F01F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6F97"/>
  <w15:chartTrackingRefBased/>
  <w15:docId w15:val="{D13C994F-0E71-4C9E-9507-DA23F5A1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0EB"/>
    <w:rPr>
      <w:rFonts w:eastAsiaTheme="majorEastAsia" w:cstheme="majorBidi"/>
      <w:color w:val="272727" w:themeColor="text1" w:themeTint="D8"/>
    </w:rPr>
  </w:style>
  <w:style w:type="paragraph" w:styleId="Title">
    <w:name w:val="Title"/>
    <w:basedOn w:val="Normal"/>
    <w:next w:val="Normal"/>
    <w:link w:val="TitleChar"/>
    <w:uiPriority w:val="10"/>
    <w:qFormat/>
    <w:rsid w:val="00813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0EB"/>
    <w:pPr>
      <w:spacing w:before="160"/>
      <w:jc w:val="center"/>
    </w:pPr>
    <w:rPr>
      <w:i/>
      <w:iCs/>
      <w:color w:val="404040" w:themeColor="text1" w:themeTint="BF"/>
    </w:rPr>
  </w:style>
  <w:style w:type="character" w:customStyle="1" w:styleId="QuoteChar">
    <w:name w:val="Quote Char"/>
    <w:basedOn w:val="DefaultParagraphFont"/>
    <w:link w:val="Quote"/>
    <w:uiPriority w:val="29"/>
    <w:rsid w:val="008130EB"/>
    <w:rPr>
      <w:i/>
      <w:iCs/>
      <w:color w:val="404040" w:themeColor="text1" w:themeTint="BF"/>
    </w:rPr>
  </w:style>
  <w:style w:type="paragraph" w:styleId="ListParagraph">
    <w:name w:val="List Paragraph"/>
    <w:basedOn w:val="Normal"/>
    <w:uiPriority w:val="34"/>
    <w:qFormat/>
    <w:rsid w:val="008130EB"/>
    <w:pPr>
      <w:ind w:left="720"/>
      <w:contextualSpacing/>
    </w:pPr>
  </w:style>
  <w:style w:type="character" w:styleId="IntenseEmphasis">
    <w:name w:val="Intense Emphasis"/>
    <w:basedOn w:val="DefaultParagraphFont"/>
    <w:uiPriority w:val="21"/>
    <w:qFormat/>
    <w:rsid w:val="008130EB"/>
    <w:rPr>
      <w:i/>
      <w:iCs/>
      <w:color w:val="0F4761" w:themeColor="accent1" w:themeShade="BF"/>
    </w:rPr>
  </w:style>
  <w:style w:type="paragraph" w:styleId="IntenseQuote">
    <w:name w:val="Intense Quote"/>
    <w:basedOn w:val="Normal"/>
    <w:next w:val="Normal"/>
    <w:link w:val="IntenseQuoteChar"/>
    <w:uiPriority w:val="30"/>
    <w:qFormat/>
    <w:rsid w:val="00813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0EB"/>
    <w:rPr>
      <w:i/>
      <w:iCs/>
      <w:color w:val="0F4761" w:themeColor="accent1" w:themeShade="BF"/>
    </w:rPr>
  </w:style>
  <w:style w:type="character" w:styleId="IntenseReference">
    <w:name w:val="Intense Reference"/>
    <w:basedOn w:val="DefaultParagraphFont"/>
    <w:uiPriority w:val="32"/>
    <w:qFormat/>
    <w:rsid w:val="008130EB"/>
    <w:rPr>
      <w:b/>
      <w:bCs/>
      <w:smallCaps/>
      <w:color w:val="0F4761" w:themeColor="accent1" w:themeShade="BF"/>
      <w:spacing w:val="5"/>
    </w:rPr>
  </w:style>
  <w:style w:type="character" w:styleId="Hyperlink">
    <w:name w:val="Hyperlink"/>
    <w:basedOn w:val="DefaultParagraphFont"/>
    <w:uiPriority w:val="99"/>
    <w:unhideWhenUsed/>
    <w:rsid w:val="00C962CC"/>
    <w:rPr>
      <w:color w:val="467886" w:themeColor="hyperlink"/>
      <w:u w:val="single"/>
    </w:rPr>
  </w:style>
  <w:style w:type="character" w:styleId="UnresolvedMention">
    <w:name w:val="Unresolved Mention"/>
    <w:basedOn w:val="DefaultParagraphFont"/>
    <w:uiPriority w:val="99"/>
    <w:semiHidden/>
    <w:unhideWhenUsed/>
    <w:rsid w:val="00C96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3259</Words>
  <Characters>1858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2026-07-29T07:16:00Z</dcterms:created>
  <dcterms:modified xsi:type="dcterms:W3CDTF">2026-07-29T08:27:00Z</dcterms:modified>
</cp:coreProperties>
</file>