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8B0F" w14:textId="565FADCB" w:rsidR="000A3092" w:rsidRPr="000A3092" w:rsidRDefault="000A3092" w:rsidP="000A3092">
      <w:pPr>
        <w:rPr>
          <w:rFonts w:ascii="Arial" w:hAnsi="Arial" w:cs="Arial"/>
          <w:b/>
          <w:bCs/>
        </w:rPr>
      </w:pPr>
      <w:r w:rsidRPr="000A3092">
        <w:rPr>
          <w:rFonts w:ascii="Arial" w:hAnsi="Arial" w:cs="Arial"/>
          <w:b/>
          <w:bCs/>
        </w:rPr>
        <w:t xml:space="preserve">Atrankos </w:t>
      </w:r>
      <w:r w:rsidRPr="000A3092">
        <w:rPr>
          <w:rFonts w:ascii="Arial" w:hAnsi="Arial" w:cs="Arial"/>
          <w:b/>
          <w:bCs/>
        </w:rPr>
        <w:t>kriterijai ir už juos suteikiami balai pagal nacionalinės paramos priemonę</w:t>
      </w:r>
      <w:r w:rsidRPr="000A3092">
        <w:rPr>
          <w:rFonts w:ascii="Arial" w:hAnsi="Arial" w:cs="Arial"/>
        </w:rPr>
        <w:t xml:space="preserve"> „</w:t>
      </w:r>
      <w:r w:rsidRPr="000A3092">
        <w:rPr>
          <w:rFonts w:ascii="Arial" w:eastAsia="Times New Roman" w:hAnsi="Arial" w:cs="Arial"/>
          <w:b/>
          <w:color w:val="000000"/>
        </w:rPr>
        <w:t>Parama žemės ūkio veiklos subjektams už sąlygiškai rūgščių dirvožemių kalkinimą</w:t>
      </w:r>
      <w:r w:rsidRPr="000A3092">
        <w:rPr>
          <w:rFonts w:ascii="Arial" w:hAnsi="Arial" w:cs="Arial"/>
          <w:b/>
          <w:bCs/>
        </w:rPr>
        <w:t>“</w:t>
      </w:r>
    </w:p>
    <w:p w14:paraId="5A24D2B2" w14:textId="77777777" w:rsidR="000A3092" w:rsidRDefault="000A3092" w:rsidP="000A3092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A3092">
        <w:rPr>
          <w:rFonts w:ascii="Arial" w:hAnsi="Arial" w:cs="Arial"/>
        </w:rPr>
        <w:t>alai nustatomi</w:t>
      </w:r>
      <w:r>
        <w:rPr>
          <w:rFonts w:ascii="Arial" w:hAnsi="Arial" w:cs="Arial"/>
        </w:rPr>
        <w:t>:</w:t>
      </w:r>
    </w:p>
    <w:p w14:paraId="4B78F78C" w14:textId="1072B1C6" w:rsidR="000A3092" w:rsidRPr="000A3092" w:rsidRDefault="000A3092" w:rsidP="000A30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A3092">
        <w:rPr>
          <w:rFonts w:ascii="Arial" w:hAnsi="Arial" w:cs="Arial"/>
        </w:rPr>
        <w:t xml:space="preserve">už deklaruotus pagal </w:t>
      </w:r>
      <w:hyperlink r:id="rId5" w:history="1">
        <w:r w:rsidRPr="000A3092">
          <w:rPr>
            <w:rStyle w:val="Hyperlink"/>
            <w:rFonts w:ascii="Arial" w:hAnsi="Arial" w:cs="Arial"/>
          </w:rPr>
          <w:t>Tiesioginių išmokų taisykles</w:t>
        </w:r>
      </w:hyperlink>
      <w:r w:rsidRPr="000A3092">
        <w:rPr>
          <w:rFonts w:ascii="Arial" w:hAnsi="Arial" w:cs="Arial"/>
        </w:rPr>
        <w:t xml:space="preserve"> ir paraiškoje įsipareigotus nukalkinti plotus:</w:t>
      </w:r>
    </w:p>
    <w:p w14:paraId="7ABD8B20" w14:textId="53E3712F" w:rsidR="000A3092" w:rsidRPr="000A3092" w:rsidRDefault="000A3092" w:rsidP="000A30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0" w:name="part_4c21d460f9514b33ba6d22cd824401a8"/>
      <w:bookmarkEnd w:id="0"/>
      <w:r w:rsidRPr="000A3092">
        <w:rPr>
          <w:rFonts w:ascii="Arial" w:hAnsi="Arial" w:cs="Arial"/>
        </w:rPr>
        <w:t>iki 10 ha (įskaitytinai) – 35 balai;</w:t>
      </w:r>
    </w:p>
    <w:p w14:paraId="548F3F96" w14:textId="577A0611" w:rsidR="000A3092" w:rsidRPr="000A3092" w:rsidRDefault="000A3092" w:rsidP="000A30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1" w:name="part_912293b049d54f0cad52a44bdf37e895"/>
      <w:bookmarkEnd w:id="1"/>
      <w:r w:rsidRPr="000A3092">
        <w:rPr>
          <w:rFonts w:ascii="Arial" w:hAnsi="Arial" w:cs="Arial"/>
        </w:rPr>
        <w:t>nuo 11 iki 25 ha (įskaitytinai) – 20 balų;</w:t>
      </w:r>
    </w:p>
    <w:p w14:paraId="16874C2A" w14:textId="7F47ACE3" w:rsidR="000A3092" w:rsidRPr="000A3092" w:rsidRDefault="000A3092" w:rsidP="000A30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2" w:name="part_b4f528b3e6a04a52936c9b23b692706a"/>
      <w:bookmarkEnd w:id="2"/>
      <w:r w:rsidRPr="000A3092">
        <w:rPr>
          <w:rFonts w:ascii="Arial" w:hAnsi="Arial" w:cs="Arial"/>
        </w:rPr>
        <w:t>nuo 26 iki 40 ha (įskaitytinai) – 15 balų;</w:t>
      </w:r>
    </w:p>
    <w:p w14:paraId="5F81A599" w14:textId="7BC0842F" w:rsidR="000A3092" w:rsidRPr="000A3092" w:rsidRDefault="000A3092" w:rsidP="000A30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3" w:name="part_d4f4ee15981e4084a370a72cf3de47ae"/>
      <w:bookmarkEnd w:id="3"/>
      <w:r w:rsidRPr="000A3092">
        <w:rPr>
          <w:rFonts w:ascii="Arial" w:hAnsi="Arial" w:cs="Arial"/>
        </w:rPr>
        <w:t>nuo 41 iki 55 ha (įskaitytinai) – 10 balų;</w:t>
      </w:r>
    </w:p>
    <w:p w14:paraId="0BBABD38" w14:textId="239C0BDE" w:rsidR="000A3092" w:rsidRPr="000A3092" w:rsidRDefault="000A3092" w:rsidP="000A30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4" w:name="part_d5a7f13e6ce3443398747e5579743a6c"/>
      <w:bookmarkEnd w:id="4"/>
      <w:r w:rsidRPr="000A3092">
        <w:rPr>
          <w:rFonts w:ascii="Arial" w:hAnsi="Arial" w:cs="Arial"/>
        </w:rPr>
        <w:t>daugiau kaip 55 ha – 5 balai.</w:t>
      </w:r>
    </w:p>
    <w:p w14:paraId="15F9D0A2" w14:textId="079EEEDC" w:rsidR="000A3092" w:rsidRPr="000A3092" w:rsidRDefault="000A3092" w:rsidP="000A3092">
      <w:pPr>
        <w:rPr>
          <w:rFonts w:ascii="Arial" w:hAnsi="Arial" w:cs="Arial"/>
        </w:rPr>
      </w:pPr>
      <w:bookmarkStart w:id="5" w:name="part_d5c45a40b52241bf97a34ec77814297f"/>
      <w:bookmarkEnd w:id="5"/>
      <w:r>
        <w:rPr>
          <w:rFonts w:ascii="Arial" w:hAnsi="Arial" w:cs="Arial"/>
        </w:rPr>
        <w:t xml:space="preserve">2. </w:t>
      </w:r>
      <w:r w:rsidRPr="000A3092">
        <w:rPr>
          <w:rFonts w:ascii="Arial" w:hAnsi="Arial" w:cs="Arial"/>
        </w:rPr>
        <w:t>pagal dirvožemių rūgštingumą (jei paraiškoje įsipareigotuose nukalkinti plotuose nustatomos skirtingos dirvožemio rūgštingumo pH reikšmės, galutinė pH reikšmė apskaičiuojama kaip aritmetinis vidurkis):</w:t>
      </w:r>
    </w:p>
    <w:p w14:paraId="2BC58EAD" w14:textId="459B02DD" w:rsidR="000A3092" w:rsidRPr="000A3092" w:rsidRDefault="000A3092" w:rsidP="000A309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6" w:name="part_f542e15d04f64a1ca8d3811b6ef19dca"/>
      <w:bookmarkEnd w:id="6"/>
      <w:r w:rsidRPr="000A3092">
        <w:rPr>
          <w:rFonts w:ascii="Arial" w:hAnsi="Arial" w:cs="Arial"/>
        </w:rPr>
        <w:t>pH reikšmė nuo 3,50 iki 4,50 (įskaitytinai) – 30 balų;</w:t>
      </w:r>
    </w:p>
    <w:p w14:paraId="54FF42B0" w14:textId="66C9C1A2" w:rsidR="000A3092" w:rsidRPr="000A3092" w:rsidRDefault="000A3092" w:rsidP="000A309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7" w:name="part_fca0d2a89e61406b837b1d857f2b9ef3"/>
      <w:bookmarkEnd w:id="7"/>
      <w:r w:rsidRPr="000A3092">
        <w:rPr>
          <w:rFonts w:ascii="Arial" w:hAnsi="Arial" w:cs="Arial"/>
        </w:rPr>
        <w:t>pH reikšmė nuo 4,51 iki 5,00 (įskaitytinai) – 20 balų;</w:t>
      </w:r>
    </w:p>
    <w:p w14:paraId="5FAE2A7C" w14:textId="65164C86" w:rsidR="000A3092" w:rsidRPr="000A3092" w:rsidRDefault="000A3092" w:rsidP="000A309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8" w:name="part_a2925a32feaa418c98e4695cfe43da81"/>
      <w:bookmarkEnd w:id="8"/>
      <w:r w:rsidRPr="000A3092">
        <w:rPr>
          <w:rFonts w:ascii="Arial" w:hAnsi="Arial" w:cs="Arial"/>
        </w:rPr>
        <w:t>pH reikšmė nuo 5,01 iki 5,50 (įskaitytinai) – 10 balų.</w:t>
      </w:r>
    </w:p>
    <w:p w14:paraId="37A0BB01" w14:textId="61557643" w:rsidR="000A3092" w:rsidRPr="000A3092" w:rsidRDefault="000A3092" w:rsidP="000A3092">
      <w:pPr>
        <w:rPr>
          <w:rFonts w:ascii="Arial" w:hAnsi="Arial" w:cs="Arial"/>
        </w:rPr>
      </w:pPr>
      <w:bookmarkStart w:id="9" w:name="part_97c9c2e8c2584b35821c381823633107"/>
      <w:bookmarkEnd w:id="9"/>
      <w:r>
        <w:rPr>
          <w:rFonts w:ascii="Arial" w:hAnsi="Arial" w:cs="Arial"/>
        </w:rPr>
        <w:t xml:space="preserve">3. </w:t>
      </w:r>
      <w:r w:rsidRPr="000A3092">
        <w:rPr>
          <w:rFonts w:ascii="Arial" w:hAnsi="Arial" w:cs="Arial"/>
        </w:rPr>
        <w:t>už kalkinamus plotus, esančius didelio ir mažesnio intensyvumo vietovėse su gamtinėmis kliūtimis (didelio ir mažesnio intensyvumo vietovės su gamtinėmis kliūtimis nustatomos vadovaujantis Lietuvos Respublikos žemės ūkio ministro 2024 m. kovo 5 d. įsakymu Nr. 3D-165 „Dėl Lietuvos žemės ūkio ir kaimo plėtros 2023–2027 metų strateginio plano intervencinės priemonės „Vietovės su gamtinėmis ar kitomis specifinėmis kliūtimis“ įgyvendinimo taisyklių patvirtinimo“):</w:t>
      </w:r>
    </w:p>
    <w:p w14:paraId="2C32D4AE" w14:textId="48F6B67A" w:rsidR="000A3092" w:rsidRPr="000A3092" w:rsidRDefault="000A3092" w:rsidP="000A309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0" w:name="part_9bf85d97a2d548c4930baa46b1fd6623"/>
      <w:bookmarkEnd w:id="10"/>
      <w:r w:rsidRPr="000A3092">
        <w:rPr>
          <w:rFonts w:ascii="Arial" w:hAnsi="Arial" w:cs="Arial"/>
        </w:rPr>
        <w:t>jei kalkinami plotai yra didelio intensyvumo vietovėje – 15 balų;</w:t>
      </w:r>
    </w:p>
    <w:p w14:paraId="3515DD58" w14:textId="3BC334C5" w:rsidR="000A3092" w:rsidRPr="000A3092" w:rsidRDefault="000A3092" w:rsidP="000A309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1" w:name="part_caa674a93220456aa93d238133ec6e95"/>
      <w:bookmarkEnd w:id="11"/>
      <w:r w:rsidRPr="000A3092">
        <w:rPr>
          <w:rFonts w:ascii="Arial" w:hAnsi="Arial" w:cs="Arial"/>
        </w:rPr>
        <w:t>jei kalkinami plotai yra mažesnio intensyvumo vietovėje – 10 balų.</w:t>
      </w:r>
    </w:p>
    <w:p w14:paraId="22D95369" w14:textId="7BAC4F14" w:rsidR="000A3092" w:rsidRPr="000A3092" w:rsidRDefault="000A3092" w:rsidP="000A3092">
      <w:pPr>
        <w:rPr>
          <w:rFonts w:ascii="Arial" w:hAnsi="Arial" w:cs="Arial"/>
        </w:rPr>
      </w:pPr>
      <w:bookmarkStart w:id="12" w:name="part_e9704a8adee14d009fe4da2944498dfa"/>
      <w:bookmarkEnd w:id="12"/>
      <w:r>
        <w:rPr>
          <w:rFonts w:ascii="Arial" w:hAnsi="Arial" w:cs="Arial"/>
        </w:rPr>
        <w:t xml:space="preserve">4. </w:t>
      </w:r>
      <w:r w:rsidRPr="000A3092">
        <w:rPr>
          <w:rFonts w:ascii="Arial" w:hAnsi="Arial" w:cs="Arial"/>
        </w:rPr>
        <w:t>pagal anksčiau atliktus kalkinimo darbus: jei nuo 2023 m. deklaruojamuose plotuose buvo atliktas sąlygiškai rūgščių dirvožemių kalkinimas (kartu su paraiška pateikiami dokumentai, kuriais patvirtinama, kad buvo įsigyta kalkinimo medžiagų) – 10 balų.</w:t>
      </w:r>
    </w:p>
    <w:p w14:paraId="06619FD7" w14:textId="63BC5C75" w:rsidR="000A3092" w:rsidRPr="000A3092" w:rsidRDefault="000A3092" w:rsidP="000A3092">
      <w:pPr>
        <w:rPr>
          <w:rFonts w:ascii="Arial" w:hAnsi="Arial" w:cs="Arial"/>
        </w:rPr>
      </w:pPr>
      <w:bookmarkStart w:id="13" w:name="part_eb21306eef534434bd28b0c2f6163a76"/>
      <w:bookmarkEnd w:id="13"/>
      <w:r>
        <w:rPr>
          <w:rFonts w:ascii="Arial" w:hAnsi="Arial" w:cs="Arial"/>
        </w:rPr>
        <w:t>5.</w:t>
      </w:r>
      <w:r w:rsidRPr="000A3092">
        <w:rPr>
          <w:rFonts w:ascii="Arial" w:hAnsi="Arial" w:cs="Arial"/>
        </w:rPr>
        <w:t xml:space="preserve"> pagal anksčiau atliktus dirvožemio tyrimus: jei nuo 2023 m. daugiau nei vieną kartą deklaruojamuose plotuose buvo atlikti dirvožemio tyrimai – 10 balų (kartu su paraiška pateikiami atliktų dirvožemio tyrimų duomenys).</w:t>
      </w:r>
    </w:p>
    <w:p w14:paraId="6A3DB386" w14:textId="19EFBCDA" w:rsidR="000A3092" w:rsidRPr="000A3092" w:rsidRDefault="000A3092" w:rsidP="000A3092">
      <w:pPr>
        <w:rPr>
          <w:rFonts w:ascii="Arial" w:hAnsi="Arial" w:cs="Arial"/>
        </w:rPr>
      </w:pPr>
      <w:bookmarkStart w:id="14" w:name="part_a57088f9eadc4ce0b7faebaffa995654"/>
      <w:bookmarkEnd w:id="14"/>
      <w:r w:rsidRPr="000A3092">
        <w:rPr>
          <w:rFonts w:ascii="Arial" w:hAnsi="Arial" w:cs="Arial"/>
        </w:rPr>
        <w:t>Privalomas mažiausias atrankos balų skaičius – 35 balai. Jei paraiškų atrankos vertinimo metu nustatoma, kad paraiška nesurinko privalomojo mažiausio 35 balų skaičiaus, ji atmetama.</w:t>
      </w:r>
    </w:p>
    <w:p w14:paraId="71755E82" w14:textId="77777777" w:rsidR="00A87FD4" w:rsidRPr="000A3092" w:rsidRDefault="00A87FD4">
      <w:pPr>
        <w:rPr>
          <w:rFonts w:ascii="Arial" w:hAnsi="Arial" w:cs="Arial"/>
        </w:rPr>
      </w:pPr>
    </w:p>
    <w:sectPr w:rsidR="00A87FD4" w:rsidRPr="000A30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20A9"/>
    <w:multiLevelType w:val="hybridMultilevel"/>
    <w:tmpl w:val="65A25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5B7C"/>
    <w:multiLevelType w:val="hybridMultilevel"/>
    <w:tmpl w:val="BB589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423D"/>
    <w:multiLevelType w:val="hybridMultilevel"/>
    <w:tmpl w:val="D07CA3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16217">
    <w:abstractNumId w:val="1"/>
  </w:num>
  <w:num w:numId="2" w16cid:durableId="694162245">
    <w:abstractNumId w:val="2"/>
  </w:num>
  <w:num w:numId="3" w16cid:durableId="13247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19"/>
    <w:rsid w:val="000A3092"/>
    <w:rsid w:val="00A87FD4"/>
    <w:rsid w:val="00B72319"/>
    <w:rsid w:val="00E15D81"/>
    <w:rsid w:val="00F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12F2"/>
  <w15:chartTrackingRefBased/>
  <w15:docId w15:val="{987B5647-4620-4076-9FAF-47868086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3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0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00a889e0b0e811ed8df094f359a60216?csrt=32986192934442950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1412</Words>
  <Characters>806</Characters>
  <Application>Microsoft Office Word</Application>
  <DocSecurity>0</DocSecurity>
  <Lines>6</Lines>
  <Paragraphs>4</Paragraphs>
  <ScaleCrop>false</ScaleCrop>
  <Company>NMA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Grigaliūnaitė</dc:creator>
  <cp:keywords/>
  <dc:description/>
  <cp:lastModifiedBy>Ilma Grigaliūnaitė</cp:lastModifiedBy>
  <cp:revision>2</cp:revision>
  <dcterms:created xsi:type="dcterms:W3CDTF">2026-07-07T11:22:00Z</dcterms:created>
  <dcterms:modified xsi:type="dcterms:W3CDTF">2026-07-07T11:28:00Z</dcterms:modified>
</cp:coreProperties>
</file>