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33CB" w14:textId="24A990BE" w:rsidR="00F14AD0" w:rsidRPr="00EE5EE6" w:rsidRDefault="00F14AD0" w:rsidP="006F27D4">
      <w:pPr>
        <w:spacing w:line="276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 w:rsidRPr="00EE5EE6">
        <w:rPr>
          <w:rFonts w:ascii="Arial" w:hAnsi="Arial" w:cs="Arial"/>
          <w:b/>
          <w:bCs/>
          <w:sz w:val="24"/>
          <w:szCs w:val="24"/>
        </w:rPr>
        <w:t xml:space="preserve">Tarnybinės nuobaudos </w:t>
      </w:r>
      <w:r w:rsidR="006F27D4">
        <w:rPr>
          <w:rFonts w:ascii="Arial" w:hAnsi="Arial" w:cs="Arial"/>
          <w:b/>
          <w:bCs/>
          <w:sz w:val="24"/>
          <w:szCs w:val="24"/>
        </w:rPr>
        <w:t>(</w:t>
      </w:r>
      <w:r w:rsidR="009A6E46" w:rsidRPr="00EE5EE6">
        <w:rPr>
          <w:rFonts w:ascii="Arial" w:hAnsi="Arial" w:cs="Arial"/>
          <w:b/>
          <w:bCs/>
          <w:sz w:val="24"/>
          <w:szCs w:val="24"/>
        </w:rPr>
        <w:t>įspėjimai</w:t>
      </w:r>
      <w:r w:rsidR="006F27D4">
        <w:rPr>
          <w:rFonts w:ascii="Arial" w:hAnsi="Arial" w:cs="Arial"/>
          <w:b/>
          <w:bCs/>
          <w:sz w:val="24"/>
          <w:szCs w:val="24"/>
        </w:rPr>
        <w:t>)</w:t>
      </w:r>
      <w:r w:rsidR="009A6E46" w:rsidRPr="00EE5EE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5EE6">
        <w:rPr>
          <w:rFonts w:ascii="Arial" w:hAnsi="Arial" w:cs="Arial"/>
          <w:b/>
          <w:bCs/>
          <w:sz w:val="24"/>
          <w:szCs w:val="24"/>
        </w:rPr>
        <w:t>skirt</w:t>
      </w:r>
      <w:r w:rsidR="00BC7438" w:rsidRPr="00EE5EE6">
        <w:rPr>
          <w:rFonts w:ascii="Arial" w:hAnsi="Arial" w:cs="Arial"/>
          <w:b/>
          <w:bCs/>
          <w:sz w:val="24"/>
          <w:szCs w:val="24"/>
        </w:rPr>
        <w:t>os</w:t>
      </w:r>
      <w:r w:rsidRPr="00EE5EE6">
        <w:rPr>
          <w:rFonts w:ascii="Arial" w:hAnsi="Arial" w:cs="Arial"/>
          <w:b/>
          <w:bCs/>
          <w:sz w:val="24"/>
          <w:szCs w:val="24"/>
        </w:rPr>
        <w:t xml:space="preserve"> </w:t>
      </w:r>
      <w:r w:rsidR="006F27D4">
        <w:rPr>
          <w:rFonts w:ascii="Arial" w:hAnsi="Arial" w:cs="Arial"/>
          <w:b/>
          <w:bCs/>
          <w:sz w:val="24"/>
          <w:szCs w:val="24"/>
        </w:rPr>
        <w:t xml:space="preserve">(-i) </w:t>
      </w:r>
      <w:r w:rsidR="00BC7438" w:rsidRPr="00EE5EE6">
        <w:rPr>
          <w:rFonts w:ascii="Arial" w:hAnsi="Arial" w:cs="Arial"/>
          <w:b/>
          <w:bCs/>
          <w:sz w:val="24"/>
          <w:szCs w:val="24"/>
        </w:rPr>
        <w:t>Nacionalinės mokėjimo agentūros prie Žemės ūkio ministerijos</w:t>
      </w:r>
      <w:r w:rsidRPr="00EE5EE6">
        <w:rPr>
          <w:rFonts w:ascii="Arial" w:hAnsi="Arial" w:cs="Arial"/>
          <w:b/>
          <w:bCs/>
          <w:sz w:val="24"/>
          <w:szCs w:val="24"/>
        </w:rPr>
        <w:t xml:space="preserve"> </w:t>
      </w:r>
      <w:r w:rsidR="00731C56">
        <w:rPr>
          <w:rFonts w:ascii="Arial" w:hAnsi="Arial" w:cs="Arial"/>
          <w:b/>
          <w:bCs/>
          <w:sz w:val="24"/>
          <w:szCs w:val="24"/>
        </w:rPr>
        <w:t xml:space="preserve">valstybės tarnautojams </w:t>
      </w:r>
      <w:r w:rsidR="006F27D4">
        <w:rPr>
          <w:rFonts w:ascii="Arial" w:hAnsi="Arial" w:cs="Arial"/>
          <w:b/>
          <w:bCs/>
          <w:sz w:val="24"/>
          <w:szCs w:val="24"/>
        </w:rPr>
        <w:t>ar</w:t>
      </w:r>
      <w:r w:rsidR="00731C5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5EE6">
        <w:rPr>
          <w:rFonts w:ascii="Arial" w:hAnsi="Arial" w:cs="Arial"/>
          <w:b/>
          <w:bCs/>
          <w:sz w:val="24"/>
          <w:szCs w:val="24"/>
        </w:rPr>
        <w:t>darbuotojams 202</w:t>
      </w:r>
      <w:r w:rsidR="00655DFF">
        <w:rPr>
          <w:rFonts w:ascii="Arial" w:hAnsi="Arial" w:cs="Arial"/>
          <w:b/>
          <w:bCs/>
          <w:sz w:val="24"/>
          <w:szCs w:val="24"/>
        </w:rPr>
        <w:t>5</w:t>
      </w:r>
      <w:r w:rsidR="006F27D4">
        <w:rPr>
          <w:rFonts w:ascii="Arial" w:hAnsi="Arial" w:cs="Arial"/>
          <w:b/>
          <w:bCs/>
          <w:sz w:val="24"/>
          <w:szCs w:val="24"/>
        </w:rPr>
        <w:t> </w:t>
      </w:r>
      <w:r w:rsidR="00ED24B9" w:rsidRPr="00EE5EE6">
        <w:rPr>
          <w:rFonts w:ascii="Arial" w:hAnsi="Arial" w:cs="Arial"/>
          <w:b/>
          <w:bCs/>
          <w:sz w:val="24"/>
          <w:szCs w:val="24"/>
        </w:rPr>
        <w:t>m.</w:t>
      </w:r>
    </w:p>
    <w:p w14:paraId="6CD825D9" w14:textId="3E2CBE78" w:rsidR="008B1058" w:rsidRPr="00915B9E" w:rsidRDefault="008B1058" w:rsidP="00367C4D">
      <w:pPr>
        <w:pStyle w:val="ListParagraph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rPr>
          <w:rFonts w:ascii="Arial" w:hAnsi="Arial" w:cs="Arial"/>
          <w:sz w:val="24"/>
          <w:szCs w:val="24"/>
        </w:rPr>
      </w:pPr>
      <w:r w:rsidRPr="00915B9E">
        <w:rPr>
          <w:rFonts w:ascii="Arial" w:hAnsi="Arial" w:cs="Arial"/>
          <w:sz w:val="24"/>
          <w:szCs w:val="24"/>
        </w:rPr>
        <w:t>202</w:t>
      </w:r>
      <w:r w:rsidR="00655DFF" w:rsidRPr="00915B9E">
        <w:rPr>
          <w:rFonts w:ascii="Arial" w:hAnsi="Arial" w:cs="Arial"/>
          <w:sz w:val="24"/>
          <w:szCs w:val="24"/>
        </w:rPr>
        <w:t>5</w:t>
      </w:r>
      <w:r w:rsidRPr="00915B9E">
        <w:rPr>
          <w:rFonts w:ascii="Arial" w:hAnsi="Arial" w:cs="Arial"/>
          <w:sz w:val="24"/>
          <w:szCs w:val="24"/>
        </w:rPr>
        <w:t xml:space="preserve"> m. I ketvirtį Nacionalinėje mokėjimo agentūroje prie Žemės ūkio ministerijos </w:t>
      </w:r>
      <w:r w:rsidR="006F27D4">
        <w:rPr>
          <w:rFonts w:ascii="Arial" w:hAnsi="Arial" w:cs="Arial"/>
          <w:sz w:val="24"/>
          <w:szCs w:val="24"/>
        </w:rPr>
        <w:t xml:space="preserve">(NMA) </w:t>
      </w:r>
      <w:r w:rsidR="00C81A2B">
        <w:rPr>
          <w:rFonts w:ascii="Arial" w:hAnsi="Arial" w:cs="Arial"/>
          <w:sz w:val="24"/>
          <w:szCs w:val="24"/>
        </w:rPr>
        <w:t xml:space="preserve">atlikti trys tarnybiniai tyrimai, </w:t>
      </w:r>
      <w:r w:rsidR="003E659F">
        <w:rPr>
          <w:rFonts w:ascii="Arial" w:hAnsi="Arial" w:cs="Arial"/>
          <w:sz w:val="24"/>
          <w:szCs w:val="24"/>
        </w:rPr>
        <w:t xml:space="preserve">iš jų </w:t>
      </w:r>
      <w:r w:rsidR="00C81A2B">
        <w:rPr>
          <w:rFonts w:ascii="Arial" w:hAnsi="Arial" w:cs="Arial"/>
          <w:sz w:val="24"/>
          <w:szCs w:val="24"/>
        </w:rPr>
        <w:t>dviem</w:t>
      </w:r>
      <w:r w:rsidR="00C81A2B" w:rsidRPr="00915B9E">
        <w:rPr>
          <w:rFonts w:ascii="Arial" w:hAnsi="Arial" w:cs="Arial"/>
          <w:sz w:val="24"/>
          <w:szCs w:val="24"/>
        </w:rPr>
        <w:t xml:space="preserve"> </w:t>
      </w:r>
      <w:r w:rsidR="009E5BDA" w:rsidRPr="00915B9E">
        <w:rPr>
          <w:rFonts w:ascii="Arial" w:hAnsi="Arial" w:cs="Arial"/>
          <w:sz w:val="24"/>
          <w:szCs w:val="24"/>
        </w:rPr>
        <w:t>darbuotoja</w:t>
      </w:r>
      <w:r w:rsidR="00C81A2B">
        <w:rPr>
          <w:rFonts w:ascii="Arial" w:hAnsi="Arial" w:cs="Arial"/>
          <w:sz w:val="24"/>
          <w:szCs w:val="24"/>
        </w:rPr>
        <w:t>ms</w:t>
      </w:r>
      <w:r w:rsidR="006F27D4">
        <w:rPr>
          <w:rFonts w:ascii="Arial" w:hAnsi="Arial" w:cs="Arial"/>
          <w:sz w:val="24"/>
          <w:szCs w:val="24"/>
        </w:rPr>
        <w:t>,</w:t>
      </w:r>
      <w:r w:rsidR="009E5BDA" w:rsidRPr="00915B9E">
        <w:rPr>
          <w:rFonts w:ascii="Arial" w:hAnsi="Arial" w:cs="Arial"/>
          <w:sz w:val="24"/>
          <w:szCs w:val="24"/>
        </w:rPr>
        <w:t xml:space="preserve"> padar</w:t>
      </w:r>
      <w:r w:rsidR="003E659F">
        <w:rPr>
          <w:rFonts w:ascii="Arial" w:hAnsi="Arial" w:cs="Arial"/>
          <w:sz w:val="24"/>
          <w:szCs w:val="24"/>
        </w:rPr>
        <w:t>iusiems</w:t>
      </w:r>
      <w:r w:rsidR="009E5BDA" w:rsidRPr="00915B9E">
        <w:rPr>
          <w:rFonts w:ascii="Arial" w:hAnsi="Arial" w:cs="Arial"/>
          <w:sz w:val="24"/>
          <w:szCs w:val="24"/>
        </w:rPr>
        <w:t xml:space="preserve"> darbo pareigų pažeidim</w:t>
      </w:r>
      <w:r w:rsidR="00915B9E" w:rsidRPr="00915B9E">
        <w:rPr>
          <w:rFonts w:ascii="Arial" w:hAnsi="Arial" w:cs="Arial"/>
          <w:sz w:val="24"/>
          <w:szCs w:val="24"/>
        </w:rPr>
        <w:t>us</w:t>
      </w:r>
      <w:r w:rsidR="006F27D4">
        <w:rPr>
          <w:rFonts w:ascii="Arial" w:hAnsi="Arial" w:cs="Arial"/>
          <w:sz w:val="24"/>
          <w:szCs w:val="24"/>
        </w:rPr>
        <w:t>,</w:t>
      </w:r>
      <w:r w:rsidR="00915B9E" w:rsidRPr="00915B9E">
        <w:rPr>
          <w:rFonts w:ascii="Arial" w:hAnsi="Arial" w:cs="Arial"/>
          <w:sz w:val="24"/>
          <w:szCs w:val="24"/>
        </w:rPr>
        <w:t xml:space="preserve"> skirti įspėjimai ir drausminis įpareigojimas</w:t>
      </w:r>
      <w:r w:rsidR="006F27D4">
        <w:rPr>
          <w:rFonts w:ascii="Arial" w:hAnsi="Arial" w:cs="Arial"/>
          <w:sz w:val="24"/>
          <w:szCs w:val="24"/>
        </w:rPr>
        <w:t>. Pripažinta, kad</w:t>
      </w:r>
      <w:r w:rsidR="00915B9E" w:rsidRPr="00915B9E">
        <w:rPr>
          <w:rFonts w:ascii="Arial" w:hAnsi="Arial" w:cs="Arial"/>
          <w:sz w:val="24"/>
          <w:szCs w:val="24"/>
        </w:rPr>
        <w:t xml:space="preserve"> </w:t>
      </w:r>
      <w:r w:rsidR="00A04D96" w:rsidRPr="00915B9E">
        <w:rPr>
          <w:rFonts w:ascii="Arial" w:hAnsi="Arial" w:cs="Arial"/>
          <w:sz w:val="24"/>
          <w:szCs w:val="24"/>
        </w:rPr>
        <w:t>viena</w:t>
      </w:r>
      <w:r w:rsidR="006F27D4">
        <w:rPr>
          <w:rFonts w:ascii="Arial" w:hAnsi="Arial" w:cs="Arial"/>
          <w:sz w:val="24"/>
          <w:szCs w:val="24"/>
        </w:rPr>
        <w:t>s</w:t>
      </w:r>
      <w:r w:rsidR="00214CE5" w:rsidRPr="00915B9E">
        <w:rPr>
          <w:rFonts w:ascii="Arial" w:hAnsi="Arial" w:cs="Arial"/>
          <w:sz w:val="24"/>
          <w:szCs w:val="24"/>
        </w:rPr>
        <w:t xml:space="preserve"> valstybės tarnautoj</w:t>
      </w:r>
      <w:r w:rsidR="006F27D4">
        <w:rPr>
          <w:rFonts w:ascii="Arial" w:hAnsi="Arial" w:cs="Arial"/>
          <w:sz w:val="24"/>
          <w:szCs w:val="24"/>
        </w:rPr>
        <w:t>as</w:t>
      </w:r>
      <w:r w:rsidR="00915B9E" w:rsidRPr="00915B9E">
        <w:rPr>
          <w:rFonts w:ascii="Arial" w:hAnsi="Arial" w:cs="Arial"/>
          <w:sz w:val="24"/>
          <w:szCs w:val="24"/>
        </w:rPr>
        <w:t xml:space="preserve"> padarė šiurkštų tarnybinį nusižengimą, tačiau atsižvelgiant į tai, kad jau buvo atleistas iš valstybės tarnautojo pareigų, tarnybinė nuobauda neskirta</w:t>
      </w:r>
      <w:r w:rsidR="00915B9E">
        <w:rPr>
          <w:rFonts w:ascii="Arial" w:hAnsi="Arial" w:cs="Arial"/>
          <w:sz w:val="24"/>
          <w:szCs w:val="24"/>
        </w:rPr>
        <w:t>.</w:t>
      </w:r>
    </w:p>
    <w:p w14:paraId="3B30E494" w14:textId="18E766DA" w:rsidR="008B1058" w:rsidRPr="009A6E46" w:rsidRDefault="008B1058" w:rsidP="00367C4D">
      <w:pPr>
        <w:pStyle w:val="ListParagraph"/>
        <w:numPr>
          <w:ilvl w:val="0"/>
          <w:numId w:val="3"/>
        </w:numPr>
        <w:tabs>
          <w:tab w:val="left" w:pos="993"/>
        </w:tabs>
        <w:spacing w:before="240" w:after="0" w:line="276" w:lineRule="auto"/>
        <w:ind w:left="0" w:firstLine="709"/>
        <w:rPr>
          <w:rFonts w:ascii="Arial" w:hAnsi="Arial" w:cs="Arial"/>
          <w:sz w:val="24"/>
          <w:szCs w:val="24"/>
        </w:rPr>
      </w:pPr>
      <w:r w:rsidRPr="009A6E46">
        <w:rPr>
          <w:rFonts w:ascii="Arial" w:hAnsi="Arial" w:cs="Arial"/>
          <w:sz w:val="24"/>
          <w:szCs w:val="24"/>
        </w:rPr>
        <w:t>202</w:t>
      </w:r>
      <w:r w:rsidR="00915B9E">
        <w:rPr>
          <w:rFonts w:ascii="Arial" w:hAnsi="Arial" w:cs="Arial"/>
          <w:sz w:val="24"/>
          <w:szCs w:val="24"/>
        </w:rPr>
        <w:t>5</w:t>
      </w:r>
      <w:r w:rsidRPr="009A6E46">
        <w:rPr>
          <w:rFonts w:ascii="Arial" w:hAnsi="Arial" w:cs="Arial"/>
          <w:sz w:val="24"/>
          <w:szCs w:val="24"/>
        </w:rPr>
        <w:t xml:space="preserve"> m. II ketvirtį </w:t>
      </w:r>
      <w:r w:rsidR="00D53CB3" w:rsidRPr="00D53CB3">
        <w:rPr>
          <w:rFonts w:ascii="Arial" w:hAnsi="Arial" w:cs="Arial"/>
          <w:sz w:val="24"/>
          <w:szCs w:val="24"/>
        </w:rPr>
        <w:t>N</w:t>
      </w:r>
      <w:r w:rsidR="006F27D4">
        <w:rPr>
          <w:rFonts w:ascii="Arial" w:hAnsi="Arial" w:cs="Arial"/>
          <w:sz w:val="24"/>
          <w:szCs w:val="24"/>
        </w:rPr>
        <w:t xml:space="preserve">MA </w:t>
      </w:r>
      <w:r w:rsidR="003E659F">
        <w:rPr>
          <w:rFonts w:ascii="Arial" w:hAnsi="Arial" w:cs="Arial"/>
          <w:sz w:val="24"/>
          <w:szCs w:val="24"/>
        </w:rPr>
        <w:t>atlikti du tarnybiniai tyrimai</w:t>
      </w:r>
      <w:r w:rsidR="006F27D4">
        <w:rPr>
          <w:rFonts w:ascii="Arial" w:hAnsi="Arial" w:cs="Arial"/>
          <w:sz w:val="24"/>
          <w:szCs w:val="24"/>
        </w:rPr>
        <w:t>. Nustatyta, kad</w:t>
      </w:r>
      <w:r w:rsidR="003E659F">
        <w:rPr>
          <w:rFonts w:ascii="Arial" w:hAnsi="Arial" w:cs="Arial"/>
          <w:sz w:val="24"/>
          <w:szCs w:val="24"/>
        </w:rPr>
        <w:t xml:space="preserve"> </w:t>
      </w:r>
      <w:r w:rsidR="00D53CB3">
        <w:rPr>
          <w:rFonts w:ascii="Arial" w:hAnsi="Arial" w:cs="Arial"/>
          <w:sz w:val="24"/>
          <w:szCs w:val="24"/>
        </w:rPr>
        <w:t>vienas</w:t>
      </w:r>
      <w:r w:rsidR="00D53CB3" w:rsidRPr="00D53CB3">
        <w:rPr>
          <w:rFonts w:ascii="Arial" w:hAnsi="Arial" w:cs="Arial"/>
          <w:sz w:val="24"/>
          <w:szCs w:val="24"/>
        </w:rPr>
        <w:t xml:space="preserve"> darbuotoja</w:t>
      </w:r>
      <w:r w:rsidR="00D53CB3">
        <w:rPr>
          <w:rFonts w:ascii="Arial" w:hAnsi="Arial" w:cs="Arial"/>
          <w:sz w:val="24"/>
          <w:szCs w:val="24"/>
        </w:rPr>
        <w:t>s</w:t>
      </w:r>
      <w:r w:rsidR="00D53CB3" w:rsidRPr="00D53CB3">
        <w:rPr>
          <w:rFonts w:ascii="Arial" w:hAnsi="Arial" w:cs="Arial"/>
          <w:sz w:val="24"/>
          <w:szCs w:val="24"/>
        </w:rPr>
        <w:t xml:space="preserve"> padarė darbo pareigų pažeidim</w:t>
      </w:r>
      <w:r w:rsidR="00D53CB3">
        <w:rPr>
          <w:rFonts w:ascii="Arial" w:hAnsi="Arial" w:cs="Arial"/>
          <w:sz w:val="24"/>
          <w:szCs w:val="24"/>
        </w:rPr>
        <w:t>ą</w:t>
      </w:r>
      <w:r w:rsidR="006F27D4">
        <w:rPr>
          <w:rFonts w:ascii="Arial" w:hAnsi="Arial" w:cs="Arial"/>
          <w:sz w:val="24"/>
          <w:szCs w:val="24"/>
        </w:rPr>
        <w:t>, jam</w:t>
      </w:r>
      <w:r w:rsidR="00D53CB3">
        <w:rPr>
          <w:rFonts w:ascii="Arial" w:hAnsi="Arial" w:cs="Arial"/>
          <w:sz w:val="24"/>
          <w:szCs w:val="24"/>
        </w:rPr>
        <w:t xml:space="preserve"> </w:t>
      </w:r>
      <w:r w:rsidR="00D53CB3" w:rsidRPr="00D53CB3">
        <w:rPr>
          <w:rFonts w:ascii="Arial" w:hAnsi="Arial" w:cs="Arial"/>
          <w:sz w:val="24"/>
          <w:szCs w:val="24"/>
        </w:rPr>
        <w:t>skirtas įspėjimas ir</w:t>
      </w:r>
      <w:r w:rsidR="00D53CB3">
        <w:rPr>
          <w:rFonts w:ascii="Arial" w:hAnsi="Arial" w:cs="Arial"/>
          <w:sz w:val="24"/>
          <w:szCs w:val="24"/>
        </w:rPr>
        <w:t xml:space="preserve"> </w:t>
      </w:r>
      <w:r w:rsidR="00D53CB3" w:rsidRPr="00D53CB3">
        <w:rPr>
          <w:rFonts w:ascii="Arial" w:hAnsi="Arial" w:cs="Arial"/>
          <w:sz w:val="24"/>
          <w:szCs w:val="24"/>
        </w:rPr>
        <w:t xml:space="preserve">įpareigojimas tinkamai vadovautis </w:t>
      </w:r>
      <w:r w:rsidR="00D53CB3">
        <w:rPr>
          <w:rFonts w:ascii="Arial" w:hAnsi="Arial" w:cs="Arial"/>
          <w:sz w:val="24"/>
          <w:szCs w:val="24"/>
        </w:rPr>
        <w:t xml:space="preserve">teisės </w:t>
      </w:r>
      <w:r w:rsidR="006F27D4">
        <w:rPr>
          <w:rFonts w:ascii="Arial" w:hAnsi="Arial" w:cs="Arial"/>
          <w:sz w:val="24"/>
          <w:szCs w:val="24"/>
        </w:rPr>
        <w:t xml:space="preserve">aktų </w:t>
      </w:r>
      <w:r w:rsidR="00D53CB3" w:rsidRPr="00D53CB3">
        <w:rPr>
          <w:rFonts w:ascii="Arial" w:hAnsi="Arial" w:cs="Arial"/>
          <w:sz w:val="24"/>
          <w:szCs w:val="24"/>
        </w:rPr>
        <w:t>nuostatomis</w:t>
      </w:r>
      <w:r w:rsidR="00D53CB3">
        <w:rPr>
          <w:rFonts w:ascii="Arial" w:hAnsi="Arial" w:cs="Arial"/>
          <w:sz w:val="24"/>
          <w:szCs w:val="24"/>
        </w:rPr>
        <w:t>,</w:t>
      </w:r>
      <w:r w:rsidR="006F27D4">
        <w:rPr>
          <w:rFonts w:ascii="Arial" w:hAnsi="Arial" w:cs="Arial"/>
          <w:sz w:val="24"/>
          <w:szCs w:val="24"/>
        </w:rPr>
        <w:t xml:space="preserve"> kitam</w:t>
      </w:r>
      <w:r w:rsidR="00D53CB3">
        <w:rPr>
          <w:rFonts w:ascii="Arial" w:hAnsi="Arial" w:cs="Arial"/>
          <w:sz w:val="24"/>
          <w:szCs w:val="24"/>
        </w:rPr>
        <w:t xml:space="preserve"> darbuotojui </w:t>
      </w:r>
      <w:r w:rsidR="00D53CB3" w:rsidRPr="00D53CB3">
        <w:rPr>
          <w:rFonts w:ascii="Arial" w:hAnsi="Arial" w:cs="Arial"/>
          <w:sz w:val="24"/>
          <w:szCs w:val="24"/>
        </w:rPr>
        <w:t>darbo pareigų pažeidimas</w:t>
      </w:r>
      <w:r w:rsidR="006F27D4" w:rsidRPr="006F27D4">
        <w:rPr>
          <w:rFonts w:ascii="Arial" w:hAnsi="Arial" w:cs="Arial"/>
          <w:sz w:val="24"/>
          <w:szCs w:val="24"/>
        </w:rPr>
        <w:t xml:space="preserve"> </w:t>
      </w:r>
      <w:r w:rsidR="006F27D4">
        <w:rPr>
          <w:rFonts w:ascii="Arial" w:hAnsi="Arial" w:cs="Arial"/>
          <w:sz w:val="24"/>
          <w:szCs w:val="24"/>
        </w:rPr>
        <w:t>nepatvirtintas</w:t>
      </w:r>
      <w:r w:rsidR="00AF2DC8">
        <w:rPr>
          <w:rFonts w:ascii="Arial" w:hAnsi="Arial" w:cs="Arial"/>
          <w:sz w:val="24"/>
          <w:szCs w:val="24"/>
        </w:rPr>
        <w:t>.</w:t>
      </w:r>
    </w:p>
    <w:p w14:paraId="5258F6CD" w14:textId="05584DE7" w:rsidR="00AF2DC8" w:rsidRPr="00AF2DC8" w:rsidRDefault="008B1058" w:rsidP="00367C4D">
      <w:pPr>
        <w:pStyle w:val="ListParagraph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rPr>
          <w:rFonts w:ascii="Arial" w:hAnsi="Arial" w:cs="Arial"/>
          <w:color w:val="000000"/>
          <w:sz w:val="24"/>
          <w:szCs w:val="24"/>
        </w:rPr>
      </w:pPr>
      <w:r w:rsidRPr="00AF2DC8">
        <w:rPr>
          <w:rFonts w:ascii="Arial" w:hAnsi="Arial" w:cs="Arial"/>
          <w:color w:val="000000"/>
          <w:sz w:val="24"/>
          <w:szCs w:val="24"/>
        </w:rPr>
        <w:t>202</w:t>
      </w:r>
      <w:r w:rsidR="00915B9E" w:rsidRPr="00AF2DC8">
        <w:rPr>
          <w:rFonts w:ascii="Arial" w:hAnsi="Arial" w:cs="Arial"/>
          <w:color w:val="000000"/>
          <w:sz w:val="24"/>
          <w:szCs w:val="24"/>
        </w:rPr>
        <w:t>5</w:t>
      </w:r>
      <w:r w:rsidRPr="00AF2DC8">
        <w:rPr>
          <w:rFonts w:ascii="Arial" w:hAnsi="Arial" w:cs="Arial"/>
          <w:color w:val="000000"/>
          <w:sz w:val="24"/>
          <w:szCs w:val="24"/>
        </w:rPr>
        <w:t xml:space="preserve"> m. III ketvirtį </w:t>
      </w:r>
      <w:r w:rsidR="00915B9E" w:rsidRPr="00AF2DC8">
        <w:rPr>
          <w:rFonts w:ascii="Arial" w:hAnsi="Arial" w:cs="Arial"/>
          <w:color w:val="000000"/>
          <w:sz w:val="24"/>
          <w:szCs w:val="24"/>
        </w:rPr>
        <w:t>N</w:t>
      </w:r>
      <w:r w:rsidR="006F27D4">
        <w:rPr>
          <w:rFonts w:ascii="Arial" w:hAnsi="Arial" w:cs="Arial"/>
          <w:color w:val="000000"/>
          <w:sz w:val="24"/>
          <w:szCs w:val="24"/>
        </w:rPr>
        <w:t>MA</w:t>
      </w:r>
      <w:r w:rsidR="00915B9E" w:rsidRPr="00AF2DC8">
        <w:rPr>
          <w:rFonts w:ascii="Arial" w:hAnsi="Arial" w:cs="Arial"/>
          <w:color w:val="000000"/>
          <w:sz w:val="24"/>
          <w:szCs w:val="24"/>
        </w:rPr>
        <w:t xml:space="preserve"> </w:t>
      </w:r>
      <w:r w:rsidR="00AF2DC8" w:rsidRPr="00AF2DC8">
        <w:rPr>
          <w:rFonts w:ascii="Arial" w:hAnsi="Arial" w:cs="Arial"/>
          <w:color w:val="000000"/>
          <w:sz w:val="24"/>
          <w:szCs w:val="24"/>
        </w:rPr>
        <w:t xml:space="preserve">trims darbuotojams pagal atliktus darbo pareigų pažeidimo ir tarnybinio nusižengimo tyrimus priimti sprendimai NMA direktoriaus įsakymu </w:t>
      </w:r>
      <w:r w:rsidR="006F27D4">
        <w:rPr>
          <w:rFonts w:ascii="Arial" w:hAnsi="Arial" w:cs="Arial"/>
          <w:color w:val="000000"/>
          <w:sz w:val="24"/>
          <w:szCs w:val="24"/>
        </w:rPr>
        <w:t xml:space="preserve">buvo </w:t>
      </w:r>
      <w:r w:rsidR="00AF2DC8" w:rsidRPr="00AF2DC8">
        <w:rPr>
          <w:rFonts w:ascii="Arial" w:hAnsi="Arial" w:cs="Arial"/>
          <w:color w:val="000000"/>
          <w:sz w:val="24"/>
          <w:szCs w:val="24"/>
        </w:rPr>
        <w:t>pripažinti netekusiais galios ir sudaryta komisija dėl galimai padarytų pažeidimų veikoms įvertinti.</w:t>
      </w:r>
    </w:p>
    <w:p w14:paraId="6CC5B142" w14:textId="15AB7610" w:rsidR="00915B9E" w:rsidRPr="00AF2DC8" w:rsidRDefault="008B1058" w:rsidP="00367C4D">
      <w:pPr>
        <w:pStyle w:val="ListParagraph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rPr>
          <w:rFonts w:ascii="Arial" w:hAnsi="Arial" w:cs="Arial"/>
          <w:color w:val="000000"/>
          <w:sz w:val="24"/>
          <w:szCs w:val="24"/>
        </w:rPr>
      </w:pPr>
      <w:r w:rsidRPr="00AF2DC8">
        <w:rPr>
          <w:rFonts w:ascii="Arial" w:hAnsi="Arial" w:cs="Arial"/>
          <w:color w:val="000000"/>
          <w:sz w:val="24"/>
          <w:szCs w:val="24"/>
        </w:rPr>
        <w:t>202</w:t>
      </w:r>
      <w:r w:rsidR="00915B9E" w:rsidRPr="00AF2DC8">
        <w:rPr>
          <w:rFonts w:ascii="Arial" w:hAnsi="Arial" w:cs="Arial"/>
          <w:color w:val="000000"/>
          <w:sz w:val="24"/>
          <w:szCs w:val="24"/>
        </w:rPr>
        <w:t>5</w:t>
      </w:r>
      <w:r w:rsidRPr="00AF2DC8">
        <w:rPr>
          <w:rFonts w:ascii="Arial" w:hAnsi="Arial" w:cs="Arial"/>
          <w:color w:val="000000"/>
          <w:sz w:val="24"/>
          <w:szCs w:val="24"/>
        </w:rPr>
        <w:t xml:space="preserve"> m. IV </w:t>
      </w:r>
      <w:r w:rsidR="00915B9E" w:rsidRPr="00AF2DC8">
        <w:rPr>
          <w:rFonts w:ascii="Arial" w:hAnsi="Arial" w:cs="Arial"/>
          <w:color w:val="000000"/>
          <w:sz w:val="24"/>
          <w:szCs w:val="24"/>
        </w:rPr>
        <w:t>ketvirtį N</w:t>
      </w:r>
      <w:r w:rsidR="006F27D4">
        <w:rPr>
          <w:rFonts w:ascii="Arial" w:hAnsi="Arial" w:cs="Arial"/>
          <w:color w:val="000000"/>
          <w:sz w:val="24"/>
          <w:szCs w:val="24"/>
        </w:rPr>
        <w:t xml:space="preserve">MA </w:t>
      </w:r>
      <w:r w:rsidR="00915B9E" w:rsidRPr="00AF2DC8">
        <w:rPr>
          <w:rFonts w:ascii="Arial" w:hAnsi="Arial" w:cs="Arial"/>
          <w:color w:val="000000"/>
          <w:sz w:val="24"/>
          <w:szCs w:val="24"/>
        </w:rPr>
        <w:t xml:space="preserve">valstybės tarnautojams </w:t>
      </w:r>
      <w:r w:rsidR="00E36025">
        <w:rPr>
          <w:rFonts w:ascii="Arial" w:hAnsi="Arial" w:cs="Arial"/>
          <w:color w:val="000000"/>
          <w:sz w:val="24"/>
          <w:szCs w:val="24"/>
        </w:rPr>
        <w:t xml:space="preserve">ar </w:t>
      </w:r>
      <w:r w:rsidR="00915B9E" w:rsidRPr="00AF2DC8">
        <w:rPr>
          <w:rFonts w:ascii="Arial" w:hAnsi="Arial" w:cs="Arial"/>
          <w:color w:val="000000"/>
          <w:sz w:val="24"/>
          <w:szCs w:val="24"/>
        </w:rPr>
        <w:t>darbuotojams nuobaudų n</w:t>
      </w:r>
      <w:r w:rsidR="00E36025">
        <w:rPr>
          <w:rFonts w:ascii="Arial" w:hAnsi="Arial" w:cs="Arial"/>
          <w:color w:val="000000"/>
          <w:sz w:val="24"/>
          <w:szCs w:val="24"/>
        </w:rPr>
        <w:t>ebuvo skirta</w:t>
      </w:r>
      <w:r w:rsidR="00915B9E" w:rsidRPr="00AF2DC8">
        <w:rPr>
          <w:rFonts w:ascii="Arial" w:hAnsi="Arial" w:cs="Arial"/>
          <w:color w:val="000000"/>
          <w:sz w:val="24"/>
          <w:szCs w:val="24"/>
        </w:rPr>
        <w:t>.</w:t>
      </w:r>
    </w:p>
    <w:p w14:paraId="6B62EFD4" w14:textId="5482BB76" w:rsidR="00DA3476" w:rsidRDefault="00DA3476" w:rsidP="00367C4D">
      <w:pPr>
        <w:pStyle w:val="NormalWeb"/>
        <w:spacing w:before="0" w:beforeAutospacing="0" w:after="160" w:afterAutospacing="0" w:line="276" w:lineRule="auto"/>
        <w:ind w:firstLine="709"/>
        <w:contextualSpacing/>
      </w:pPr>
    </w:p>
    <w:sectPr w:rsidR="00DA3476" w:rsidSect="006F27D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5500"/>
    <w:multiLevelType w:val="hybridMultilevel"/>
    <w:tmpl w:val="A39898A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F44F1"/>
    <w:multiLevelType w:val="hybridMultilevel"/>
    <w:tmpl w:val="FFCCF9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A2500"/>
    <w:multiLevelType w:val="hybridMultilevel"/>
    <w:tmpl w:val="F61AE2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42431">
    <w:abstractNumId w:val="2"/>
  </w:num>
  <w:num w:numId="2" w16cid:durableId="860777573">
    <w:abstractNumId w:val="0"/>
  </w:num>
  <w:num w:numId="3" w16cid:durableId="1902322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00"/>
    <w:rsid w:val="00084589"/>
    <w:rsid w:val="000A0116"/>
    <w:rsid w:val="00152885"/>
    <w:rsid w:val="00163FC5"/>
    <w:rsid w:val="00182A50"/>
    <w:rsid w:val="00214CE5"/>
    <w:rsid w:val="002511FA"/>
    <w:rsid w:val="00293699"/>
    <w:rsid w:val="002B1A9E"/>
    <w:rsid w:val="002B2284"/>
    <w:rsid w:val="002E2C4E"/>
    <w:rsid w:val="003100E9"/>
    <w:rsid w:val="00334F97"/>
    <w:rsid w:val="00367C4D"/>
    <w:rsid w:val="003722D1"/>
    <w:rsid w:val="003E659F"/>
    <w:rsid w:val="00486440"/>
    <w:rsid w:val="00504211"/>
    <w:rsid w:val="00565EC8"/>
    <w:rsid w:val="005816DD"/>
    <w:rsid w:val="00586E43"/>
    <w:rsid w:val="005A6105"/>
    <w:rsid w:val="005B527C"/>
    <w:rsid w:val="005B6056"/>
    <w:rsid w:val="00612764"/>
    <w:rsid w:val="00655DFF"/>
    <w:rsid w:val="006C1692"/>
    <w:rsid w:val="006E0C60"/>
    <w:rsid w:val="006F27D4"/>
    <w:rsid w:val="00731C56"/>
    <w:rsid w:val="00743F16"/>
    <w:rsid w:val="0075038F"/>
    <w:rsid w:val="007546CF"/>
    <w:rsid w:val="007C3A9E"/>
    <w:rsid w:val="0081301C"/>
    <w:rsid w:val="00816827"/>
    <w:rsid w:val="00835B12"/>
    <w:rsid w:val="008B1058"/>
    <w:rsid w:val="009107A0"/>
    <w:rsid w:val="00915B9E"/>
    <w:rsid w:val="009215C7"/>
    <w:rsid w:val="00934B29"/>
    <w:rsid w:val="009460D5"/>
    <w:rsid w:val="00972AB6"/>
    <w:rsid w:val="00986E58"/>
    <w:rsid w:val="009907E6"/>
    <w:rsid w:val="009A6E46"/>
    <w:rsid w:val="009E5BDA"/>
    <w:rsid w:val="00A04D96"/>
    <w:rsid w:val="00A25452"/>
    <w:rsid w:val="00A45F00"/>
    <w:rsid w:val="00AA53BF"/>
    <w:rsid w:val="00AF2DC8"/>
    <w:rsid w:val="00B05D59"/>
    <w:rsid w:val="00B459FE"/>
    <w:rsid w:val="00B9156D"/>
    <w:rsid w:val="00BA170B"/>
    <w:rsid w:val="00BC7438"/>
    <w:rsid w:val="00C35322"/>
    <w:rsid w:val="00C81A2B"/>
    <w:rsid w:val="00C87A68"/>
    <w:rsid w:val="00CB13C1"/>
    <w:rsid w:val="00D4235D"/>
    <w:rsid w:val="00D45039"/>
    <w:rsid w:val="00D53CB3"/>
    <w:rsid w:val="00D9525A"/>
    <w:rsid w:val="00DA3476"/>
    <w:rsid w:val="00DC7D05"/>
    <w:rsid w:val="00E2018D"/>
    <w:rsid w:val="00E25DE6"/>
    <w:rsid w:val="00E36025"/>
    <w:rsid w:val="00E37923"/>
    <w:rsid w:val="00E57B89"/>
    <w:rsid w:val="00E75BA7"/>
    <w:rsid w:val="00EA745C"/>
    <w:rsid w:val="00ED24B9"/>
    <w:rsid w:val="00ED2846"/>
    <w:rsid w:val="00EE5EE6"/>
    <w:rsid w:val="00F00253"/>
    <w:rsid w:val="00F14AD0"/>
    <w:rsid w:val="00F56D18"/>
    <w:rsid w:val="00F67C0F"/>
    <w:rsid w:val="00F81E91"/>
    <w:rsid w:val="00F867AD"/>
    <w:rsid w:val="00FC061C"/>
    <w:rsid w:val="00FE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71E4"/>
  <w15:chartTrackingRefBased/>
  <w15:docId w15:val="{5798FAAE-849F-44D9-AC9E-9CB698A2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5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5816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69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5288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52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8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8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B05D4-6005-433D-B4D9-486F359B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Nacionaline mokejimo agentura prie ZUM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Gužaitė</dc:creator>
  <cp:keywords/>
  <dc:description/>
  <cp:lastModifiedBy>Giedrė Vaičienė</cp:lastModifiedBy>
  <cp:revision>3</cp:revision>
  <dcterms:created xsi:type="dcterms:W3CDTF">2026-01-13T07:51:00Z</dcterms:created>
  <dcterms:modified xsi:type="dcterms:W3CDTF">2026-01-13T07:54:00Z</dcterms:modified>
</cp:coreProperties>
</file>