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B04DD" w14:textId="77777777" w:rsidR="002F624E" w:rsidRPr="006E28F0" w:rsidRDefault="002F624E" w:rsidP="006E28F0">
      <w:pPr>
        <w:spacing w:after="0" w:line="276" w:lineRule="auto"/>
        <w:jc w:val="center"/>
        <w:rPr>
          <w:rFonts w:ascii="Arial" w:hAnsi="Arial" w:cs="Arial"/>
          <w:sz w:val="24"/>
          <w:szCs w:val="24"/>
          <w:lang w:eastAsia="lt-LT"/>
        </w:rPr>
      </w:pPr>
      <w:r w:rsidRPr="006E28F0">
        <w:rPr>
          <w:rFonts w:ascii="Arial" w:hAnsi="Arial" w:cs="Arial"/>
          <w:sz w:val="24"/>
          <w:szCs w:val="24"/>
          <w:lang w:eastAsia="lt-LT"/>
        </w:rPr>
        <w:t xml:space="preserve">VIDAUS TEISĖS AKTAIS REGLAMENTUOTA SU ASMENŲ APTARNAVIMU SUSIJUSI INFORMACIJA </w:t>
      </w:r>
    </w:p>
    <w:p w14:paraId="6D564948" w14:textId="77777777" w:rsidR="000907D0" w:rsidRPr="006E28F0" w:rsidRDefault="002F624E" w:rsidP="006E28F0">
      <w:pPr>
        <w:spacing w:after="240" w:line="276" w:lineRule="auto"/>
        <w:jc w:val="center"/>
        <w:rPr>
          <w:rFonts w:ascii="Arial" w:hAnsi="Arial" w:cs="Arial"/>
          <w:sz w:val="24"/>
          <w:szCs w:val="24"/>
          <w:lang w:eastAsia="lt-LT"/>
        </w:rPr>
      </w:pPr>
      <w:r w:rsidRPr="006E28F0">
        <w:rPr>
          <w:rFonts w:ascii="Arial" w:hAnsi="Arial" w:cs="Arial"/>
          <w:sz w:val="24"/>
          <w:szCs w:val="24"/>
          <w:lang w:eastAsia="lt-LT"/>
        </w:rPr>
        <w:t xml:space="preserve">(AKTUALI </w:t>
      </w:r>
      <w:r w:rsidR="004052E5" w:rsidRPr="006E28F0">
        <w:rPr>
          <w:rFonts w:ascii="Arial" w:hAnsi="Arial" w:cs="Arial"/>
          <w:sz w:val="24"/>
          <w:szCs w:val="24"/>
          <w:lang w:eastAsia="lt-LT"/>
        </w:rPr>
        <w:t xml:space="preserve">INFORMACIJA DĖL </w:t>
      </w:r>
      <w:r w:rsidR="00CF5CE5" w:rsidRPr="006E28F0">
        <w:rPr>
          <w:rFonts w:ascii="Arial" w:hAnsi="Arial" w:cs="Arial"/>
          <w:sz w:val="24"/>
          <w:szCs w:val="24"/>
          <w:lang w:eastAsia="lt-LT"/>
        </w:rPr>
        <w:t xml:space="preserve">NACIONALINĖJE MOKĖJIMO AGENTŪROJE </w:t>
      </w:r>
      <w:r w:rsidR="004052E5" w:rsidRPr="006E28F0">
        <w:rPr>
          <w:rFonts w:ascii="Arial" w:hAnsi="Arial" w:cs="Arial"/>
          <w:sz w:val="24"/>
          <w:szCs w:val="24"/>
          <w:lang w:eastAsia="lt-LT"/>
        </w:rPr>
        <w:t>NUSTATYTOS KLIENTŲ APTARNAVIMO TVARKOS</w:t>
      </w:r>
      <w:r w:rsidRPr="006E28F0">
        <w:rPr>
          <w:rFonts w:ascii="Arial" w:hAnsi="Arial" w:cs="Arial"/>
          <w:sz w:val="24"/>
          <w:szCs w:val="24"/>
          <w:lang w:eastAsia="lt-LT"/>
        </w:rPr>
        <w:t>)</w:t>
      </w:r>
    </w:p>
    <w:tbl>
      <w:tblPr>
        <w:tblStyle w:val="GridTable4-Accent6"/>
        <w:tblW w:w="0" w:type="auto"/>
        <w:tblLook w:val="04A0" w:firstRow="1" w:lastRow="0" w:firstColumn="1" w:lastColumn="0" w:noHBand="0" w:noVBand="1"/>
      </w:tblPr>
      <w:tblGrid>
        <w:gridCol w:w="704"/>
        <w:gridCol w:w="4111"/>
        <w:gridCol w:w="9178"/>
      </w:tblGrid>
      <w:tr w:rsidR="002F624E" w:rsidRPr="006E28F0" w14:paraId="0CFBC9AD" w14:textId="77777777" w:rsidTr="006E28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A7CC673" w14:textId="77777777" w:rsidR="002F624E" w:rsidRPr="006E28F0" w:rsidRDefault="002F624E" w:rsidP="006E28F0">
            <w:pPr>
              <w:spacing w:line="276" w:lineRule="auto"/>
              <w:jc w:val="center"/>
              <w:rPr>
                <w:rFonts w:ascii="Arial" w:hAnsi="Arial" w:cs="Arial"/>
                <w:sz w:val="24"/>
                <w:szCs w:val="24"/>
                <w:lang w:eastAsia="lt-LT"/>
              </w:rPr>
            </w:pPr>
          </w:p>
        </w:tc>
        <w:tc>
          <w:tcPr>
            <w:tcW w:w="4111" w:type="dxa"/>
          </w:tcPr>
          <w:p w14:paraId="1FD635E5" w14:textId="77777777" w:rsidR="002F624E" w:rsidRPr="006E28F0" w:rsidRDefault="002F624E" w:rsidP="006E28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color w:val="auto"/>
                <w:sz w:val="24"/>
                <w:szCs w:val="24"/>
                <w:lang w:eastAsia="lt-LT"/>
              </w:rPr>
              <w:t>Teisės akto pavadinimas</w:t>
            </w:r>
          </w:p>
        </w:tc>
        <w:tc>
          <w:tcPr>
            <w:tcW w:w="9178" w:type="dxa"/>
          </w:tcPr>
          <w:p w14:paraId="77DE5F70" w14:textId="77777777" w:rsidR="00CF5CE5" w:rsidRPr="006E28F0" w:rsidRDefault="00CF5CE5" w:rsidP="006E28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lang w:eastAsia="lt-LT"/>
              </w:rPr>
            </w:pPr>
            <w:r w:rsidRPr="006E28F0">
              <w:rPr>
                <w:rFonts w:ascii="Arial" w:hAnsi="Arial" w:cs="Arial"/>
                <w:color w:val="auto"/>
                <w:sz w:val="24"/>
                <w:szCs w:val="24"/>
                <w:lang w:eastAsia="lt-LT"/>
              </w:rPr>
              <w:t>Aktuali informacija dėl Nacionalinėje mokėjimo agentūroje  nustatytos klientų aptarnavimo tvarkos</w:t>
            </w:r>
          </w:p>
          <w:p w14:paraId="2900564E" w14:textId="77777777" w:rsidR="009D1016" w:rsidRPr="006E28F0" w:rsidRDefault="009D1016" w:rsidP="006E28F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lt-LT"/>
              </w:rPr>
            </w:pPr>
          </w:p>
        </w:tc>
      </w:tr>
      <w:tr w:rsidR="002F624E" w:rsidRPr="006E28F0" w14:paraId="3BBDCAC6" w14:textId="77777777" w:rsidTr="006E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274B56F" w14:textId="77777777" w:rsidR="002F624E" w:rsidRPr="006E28F0" w:rsidRDefault="002F624E"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42613705" w14:textId="77777777" w:rsidR="00F8512F" w:rsidRPr="006E28F0" w:rsidRDefault="009D1016" w:rsidP="008A6C5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 xml:space="preserve">Asmenų aptarnavimo Nacionalinėje mokėjimo agentūroje prie Žemės ūkio ministerijos „vieno langelio“ principu tvarkos aprašas patvirtintas </w:t>
            </w:r>
            <w:r w:rsidR="00405FB9" w:rsidRPr="006E28F0">
              <w:rPr>
                <w:rFonts w:ascii="Arial" w:hAnsi="Arial" w:cs="Arial"/>
                <w:sz w:val="24"/>
                <w:szCs w:val="24"/>
                <w:lang w:eastAsia="lt-LT"/>
              </w:rPr>
              <w:t>Nacionalinės mokėjimo agentūros prie Žemės ūkio ministerijos</w:t>
            </w:r>
            <w:r w:rsidRPr="006E28F0">
              <w:rPr>
                <w:rFonts w:ascii="Arial" w:hAnsi="Arial" w:cs="Arial"/>
                <w:sz w:val="24"/>
                <w:szCs w:val="24"/>
                <w:lang w:eastAsia="lt-LT"/>
              </w:rPr>
              <w:t xml:space="preserve"> direktoriaus 2007 m. spalio 22 d. įsakymu Nr. BR1-656</w:t>
            </w:r>
            <w:r w:rsidR="00A271A5" w:rsidRPr="006E28F0">
              <w:rPr>
                <w:rFonts w:ascii="Arial" w:hAnsi="Arial" w:cs="Arial"/>
                <w:sz w:val="24"/>
                <w:szCs w:val="24"/>
                <w:lang w:eastAsia="lt-LT"/>
              </w:rPr>
              <w:t xml:space="preserve"> (</w:t>
            </w:r>
            <w:r w:rsidR="00386C05" w:rsidRPr="006E28F0">
              <w:rPr>
                <w:rFonts w:ascii="Arial" w:hAnsi="Arial" w:cs="Arial"/>
                <w:sz w:val="24"/>
                <w:szCs w:val="24"/>
                <w:lang w:eastAsia="lt-LT"/>
              </w:rPr>
              <w:t>toliau - „Vieno langelio“ principu tvarkos aprašas).</w:t>
            </w:r>
          </w:p>
          <w:p w14:paraId="601DA9D0" w14:textId="77777777" w:rsidR="00405FB9" w:rsidRPr="006E28F0" w:rsidRDefault="00405FB9" w:rsidP="008A6C54">
            <w:pPr>
              <w:spacing w:before="24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Nacionalinės mokėjimo agentūros prie Žemės ūkio ministerijos Komunikacijos skyriuje iš asmenų gautos informacijos administravimo ir jos teikimo tvarkos aprašas, patvirtintas  Nacionalinės mokėjimo agentūros prie Žemės ūkio ministerijos direktoriaus 2010 m. lapkričio 29 d. įsakymu Nr. BR1-1121.</w:t>
            </w:r>
          </w:p>
          <w:p w14:paraId="6D088CCB" w14:textId="77777777" w:rsidR="00F8512F" w:rsidRPr="006E28F0" w:rsidRDefault="00F8512F" w:rsidP="008A6C5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p>
        </w:tc>
        <w:tc>
          <w:tcPr>
            <w:tcW w:w="9178" w:type="dxa"/>
          </w:tcPr>
          <w:p w14:paraId="3638CA83" w14:textId="3A7253E4" w:rsidR="002F624E" w:rsidRPr="00610F3F" w:rsidRDefault="00A54565" w:rsidP="00610F3F">
            <w:pPr>
              <w:pStyle w:val="TRECIAS"/>
              <w:tabs>
                <w:tab w:val="left" w:pos="1134"/>
                <w:tab w:val="left" w:pos="1260"/>
                <w:tab w:val="left" w:pos="1418"/>
                <w:tab w:val="left" w:pos="1560"/>
                <w:tab w:val="left" w:pos="1701"/>
                <w:tab w:val="left" w:pos="1843"/>
              </w:tabs>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ascii="Arial" w:eastAsiaTheme="minorHAnsi" w:hAnsi="Arial" w:cs="Arial"/>
                <w:iCs w:val="0"/>
                <w:color w:val="auto"/>
                <w:lang w:eastAsia="lt-LT"/>
              </w:rPr>
            </w:pPr>
            <w:r w:rsidRPr="006E28F0">
              <w:rPr>
                <w:rFonts w:ascii="Arial" w:hAnsi="Arial" w:cs="Arial"/>
                <w:lang w:eastAsia="lt-LT"/>
              </w:rPr>
              <w:t xml:space="preserve">Klausimai nepasirašyti elektroniniu parašu ir pateikti Nacionalinei mokėjimo agentūrai prie Žemės ūkio ministerijos (NMA) interneto svetainėje www.nma.lt arba bendruoju elektroninio pašto adresu </w:t>
            </w:r>
            <w:proofErr w:type="spellStart"/>
            <w:r w:rsidRPr="006E28F0">
              <w:rPr>
                <w:rFonts w:ascii="Arial" w:hAnsi="Arial" w:cs="Arial"/>
                <w:lang w:eastAsia="lt-LT"/>
              </w:rPr>
              <w:t>info@nma.lt</w:t>
            </w:r>
            <w:proofErr w:type="spellEnd"/>
            <w:r w:rsidRPr="006E28F0">
              <w:rPr>
                <w:rFonts w:ascii="Arial" w:hAnsi="Arial" w:cs="Arial"/>
                <w:lang w:eastAsia="lt-LT"/>
              </w:rPr>
              <w:t xml:space="preserve"> yra užregistruojami per 0,5 darbo dienos nuo jų gavimo. Atsakymai parengiami ir el. būdu persiunčiami klausimą uždavusiam asmeniui per 4 (keturias) darbo dienas nuo klausimo užregistravimo dienos.</w:t>
            </w:r>
          </w:p>
        </w:tc>
      </w:tr>
      <w:tr w:rsidR="002F624E" w:rsidRPr="006E28F0" w14:paraId="30F19914" w14:textId="77777777" w:rsidTr="006E28F0">
        <w:tc>
          <w:tcPr>
            <w:cnfStyle w:val="001000000000" w:firstRow="0" w:lastRow="0" w:firstColumn="1" w:lastColumn="0" w:oddVBand="0" w:evenVBand="0" w:oddHBand="0" w:evenHBand="0" w:firstRowFirstColumn="0" w:firstRowLastColumn="0" w:lastRowFirstColumn="0" w:lastRowLastColumn="0"/>
            <w:tcW w:w="704" w:type="dxa"/>
          </w:tcPr>
          <w:p w14:paraId="7B18E478" w14:textId="77777777" w:rsidR="002F624E" w:rsidRPr="006E28F0" w:rsidRDefault="002F624E"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0501C7EF" w14:textId="77777777" w:rsidR="002F624E" w:rsidRPr="006E28F0" w:rsidRDefault="00386C05" w:rsidP="008A6C5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„Vieno langelio“ principu tvarkos aprašas</w:t>
            </w:r>
            <w:r w:rsidRPr="006E28F0" w:rsidDel="00386C05">
              <w:rPr>
                <w:rFonts w:ascii="Arial" w:hAnsi="Arial" w:cs="Arial"/>
                <w:sz w:val="24"/>
                <w:szCs w:val="24"/>
                <w:lang w:eastAsia="lt-LT"/>
              </w:rPr>
              <w:t xml:space="preserve"> </w:t>
            </w:r>
          </w:p>
        </w:tc>
        <w:tc>
          <w:tcPr>
            <w:tcW w:w="9178" w:type="dxa"/>
          </w:tcPr>
          <w:p w14:paraId="6502A144" w14:textId="2E6D75B7" w:rsidR="00386C05" w:rsidRPr="006E28F0" w:rsidRDefault="00405FB9" w:rsidP="00610F3F">
            <w:pPr>
              <w:spacing w:after="2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 xml:space="preserve">Siekiant užtikrinti kokybišką su NMA struktūrinių padalinių veikla susijusios informacijos / konsultacijų teikimo telefonu procesą bei kontroliuoti, kad informacija / konsultacijos telefonu būtų teikiamos kvalifikuotai bei operatyviai, ne rečiau kaip kartą per ketvirtį atliekamas telefoninių pokalbių / konsultacijų kokybės vertinimas. </w:t>
            </w:r>
          </w:p>
        </w:tc>
      </w:tr>
      <w:tr w:rsidR="002F624E" w:rsidRPr="006E28F0" w14:paraId="2573ACCC" w14:textId="77777777" w:rsidTr="006E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F8A52E8" w14:textId="77777777" w:rsidR="002F624E" w:rsidRPr="006E28F0" w:rsidRDefault="002F624E"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389B626D" w14:textId="77777777" w:rsidR="002F624E" w:rsidRPr="006E28F0" w:rsidRDefault="00386C05" w:rsidP="008A6C5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„Vieno langelio“ principu tvarkos aprašas</w:t>
            </w:r>
            <w:r w:rsidRPr="006E28F0" w:rsidDel="00386C05">
              <w:rPr>
                <w:rFonts w:ascii="Arial" w:hAnsi="Arial" w:cs="Arial"/>
                <w:sz w:val="24"/>
                <w:szCs w:val="24"/>
                <w:lang w:eastAsia="lt-LT"/>
              </w:rPr>
              <w:t xml:space="preserve"> </w:t>
            </w:r>
          </w:p>
        </w:tc>
        <w:tc>
          <w:tcPr>
            <w:tcW w:w="9178" w:type="dxa"/>
          </w:tcPr>
          <w:p w14:paraId="10F1C087" w14:textId="423E372D" w:rsidR="00386C05" w:rsidRPr="006E28F0" w:rsidRDefault="00405FB9" w:rsidP="00610F3F">
            <w:pPr>
              <w:spacing w:after="24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 xml:space="preserve">Užtikrinta galimybė asmenims anonimiškai pareikšti nuomonę apie asmenų aptarnavimo NMA kokybę. Į NMA atvykusiems asmenims suteikiama galimybė anonimiškai užpildyti Asmenų aptarnavimo kokybės vertinimo anketas, pateikiamas gerai matomose asmenų aptarnavimo vietose. Šios anketos taip pat skelbiamos </w:t>
            </w:r>
            <w:hyperlink r:id="rId6" w:history="1">
              <w:r w:rsidRPr="006E28F0">
                <w:rPr>
                  <w:rStyle w:val="Hyperlink"/>
                  <w:rFonts w:ascii="Arial" w:hAnsi="Arial" w:cs="Arial"/>
                  <w:sz w:val="24"/>
                  <w:szCs w:val="24"/>
                  <w:lang w:eastAsia="lt-LT"/>
                </w:rPr>
                <w:t>NMA interneto svetainėje</w:t>
              </w:r>
            </w:hyperlink>
            <w:r w:rsidRPr="006E28F0">
              <w:rPr>
                <w:rFonts w:ascii="Arial" w:hAnsi="Arial" w:cs="Arial"/>
                <w:sz w:val="24"/>
                <w:szCs w:val="24"/>
                <w:lang w:eastAsia="lt-LT"/>
              </w:rPr>
              <w:t xml:space="preserve">, jas užpildę asmenys gali atsiųsti NMA elektroniniu paštu adresu </w:t>
            </w:r>
            <w:hyperlink r:id="rId7" w:history="1">
              <w:r w:rsidRPr="006E28F0">
                <w:rPr>
                  <w:rStyle w:val="Hyperlink"/>
                  <w:rFonts w:ascii="Arial" w:hAnsi="Arial" w:cs="Arial"/>
                  <w:sz w:val="24"/>
                  <w:szCs w:val="24"/>
                  <w:lang w:eastAsia="lt-LT"/>
                </w:rPr>
                <w:t>info@nma.lt</w:t>
              </w:r>
            </w:hyperlink>
            <w:r w:rsidRPr="006E28F0">
              <w:rPr>
                <w:rFonts w:ascii="Arial" w:hAnsi="Arial" w:cs="Arial"/>
                <w:sz w:val="24"/>
                <w:szCs w:val="24"/>
                <w:lang w:eastAsia="lt-LT"/>
              </w:rPr>
              <w:t>. Apklausos duomenys naudojami asmenų prašymams, skundams, kreipim</w:t>
            </w:r>
            <w:r w:rsidR="00D84FBF" w:rsidRPr="006E28F0">
              <w:rPr>
                <w:rFonts w:ascii="Arial" w:hAnsi="Arial" w:cs="Arial"/>
                <w:sz w:val="24"/>
                <w:szCs w:val="24"/>
                <w:lang w:eastAsia="lt-LT"/>
              </w:rPr>
              <w:t>am</w:t>
            </w:r>
            <w:r w:rsidRPr="006E28F0">
              <w:rPr>
                <w:rFonts w:ascii="Arial" w:hAnsi="Arial" w:cs="Arial"/>
                <w:sz w:val="24"/>
                <w:szCs w:val="24"/>
                <w:lang w:eastAsia="lt-LT"/>
              </w:rPr>
              <w:t>si nagrinėti ir jų aptarnavimui institucijoje gerinti.</w:t>
            </w:r>
          </w:p>
        </w:tc>
      </w:tr>
      <w:tr w:rsidR="002F624E" w:rsidRPr="006E28F0" w14:paraId="5FD42F49" w14:textId="77777777" w:rsidTr="006E28F0">
        <w:tc>
          <w:tcPr>
            <w:cnfStyle w:val="001000000000" w:firstRow="0" w:lastRow="0" w:firstColumn="1" w:lastColumn="0" w:oddVBand="0" w:evenVBand="0" w:oddHBand="0" w:evenHBand="0" w:firstRowFirstColumn="0" w:firstRowLastColumn="0" w:lastRowFirstColumn="0" w:lastRowLastColumn="0"/>
            <w:tcW w:w="704" w:type="dxa"/>
          </w:tcPr>
          <w:p w14:paraId="61B8D8F6" w14:textId="77777777" w:rsidR="002F624E" w:rsidRPr="006E28F0" w:rsidRDefault="002F624E"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0B6840D1" w14:textId="77777777" w:rsidR="002F624E" w:rsidRPr="006E28F0" w:rsidRDefault="00386C05" w:rsidP="008A6C5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„Vieno langelio“ principu tvarkos aprašas</w:t>
            </w:r>
          </w:p>
        </w:tc>
        <w:tc>
          <w:tcPr>
            <w:tcW w:w="9178" w:type="dxa"/>
          </w:tcPr>
          <w:p w14:paraId="31A9F2CB" w14:textId="54AEED04" w:rsidR="00386C05" w:rsidRPr="006E28F0" w:rsidRDefault="008C2595" w:rsidP="00610F3F">
            <w:pPr>
              <w:spacing w:after="24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NMA darbuotojai informaciją asmenims, besikreipiantiems į NMA</w:t>
            </w:r>
            <w:r w:rsidR="00D84FBF" w:rsidRPr="006E28F0">
              <w:rPr>
                <w:rFonts w:ascii="Arial" w:hAnsi="Arial" w:cs="Arial"/>
                <w:sz w:val="24"/>
                <w:szCs w:val="24"/>
                <w:lang w:eastAsia="lt-LT"/>
              </w:rPr>
              <w:t>,</w:t>
            </w:r>
            <w:r w:rsidRPr="006E28F0">
              <w:rPr>
                <w:rFonts w:ascii="Arial" w:hAnsi="Arial" w:cs="Arial"/>
                <w:sz w:val="24"/>
                <w:szCs w:val="24"/>
                <w:lang w:eastAsia="lt-LT"/>
              </w:rPr>
              <w:t xml:space="preserve"> </w:t>
            </w:r>
            <w:r w:rsidR="00A2130F" w:rsidRPr="006E28F0">
              <w:rPr>
                <w:rFonts w:ascii="Arial" w:hAnsi="Arial" w:cs="Arial"/>
                <w:sz w:val="24"/>
                <w:szCs w:val="24"/>
                <w:lang w:eastAsia="lt-LT"/>
              </w:rPr>
              <w:t xml:space="preserve">teikia </w:t>
            </w:r>
            <w:r w:rsidRPr="006E28F0">
              <w:rPr>
                <w:rFonts w:ascii="Arial" w:hAnsi="Arial" w:cs="Arial"/>
                <w:sz w:val="24"/>
                <w:szCs w:val="24"/>
                <w:lang w:eastAsia="lt-LT"/>
              </w:rPr>
              <w:t>elektroniniu būdu</w:t>
            </w:r>
            <w:r w:rsidR="00A2130F" w:rsidRPr="006E28F0">
              <w:rPr>
                <w:rFonts w:ascii="Arial" w:hAnsi="Arial" w:cs="Arial"/>
                <w:sz w:val="24"/>
                <w:szCs w:val="24"/>
                <w:lang w:eastAsia="lt-LT"/>
              </w:rPr>
              <w:t>,</w:t>
            </w:r>
            <w:r w:rsidRPr="006E28F0">
              <w:rPr>
                <w:rFonts w:ascii="Arial" w:hAnsi="Arial" w:cs="Arial"/>
                <w:sz w:val="24"/>
                <w:szCs w:val="24"/>
                <w:lang w:eastAsia="lt-LT"/>
              </w:rPr>
              <w:t xml:space="preserve"> telefonu, </w:t>
            </w:r>
            <w:r w:rsidR="00A2130F" w:rsidRPr="006E28F0">
              <w:rPr>
                <w:rFonts w:ascii="Arial" w:hAnsi="Arial" w:cs="Arial"/>
                <w:sz w:val="24"/>
                <w:szCs w:val="24"/>
                <w:lang w:eastAsia="lt-LT"/>
              </w:rPr>
              <w:t xml:space="preserve">atvykus </w:t>
            </w:r>
            <w:r w:rsidRPr="006E28F0">
              <w:rPr>
                <w:rFonts w:ascii="Arial" w:hAnsi="Arial" w:cs="Arial"/>
                <w:sz w:val="24"/>
                <w:szCs w:val="24"/>
                <w:lang w:eastAsia="lt-LT"/>
              </w:rPr>
              <w:t xml:space="preserve">į NMA centrinį </w:t>
            </w:r>
            <w:r w:rsidR="00CD5619" w:rsidRPr="006E28F0">
              <w:rPr>
                <w:rFonts w:ascii="Arial" w:hAnsi="Arial" w:cs="Arial"/>
                <w:sz w:val="24"/>
                <w:szCs w:val="24"/>
                <w:lang w:eastAsia="lt-LT"/>
              </w:rPr>
              <w:t xml:space="preserve">arba </w:t>
            </w:r>
            <w:r w:rsidRPr="006E28F0">
              <w:rPr>
                <w:rFonts w:ascii="Arial" w:hAnsi="Arial" w:cs="Arial"/>
                <w:sz w:val="24"/>
                <w:szCs w:val="24"/>
                <w:lang w:eastAsia="lt-LT"/>
              </w:rPr>
              <w:t xml:space="preserve">teritorinius </w:t>
            </w:r>
            <w:r w:rsidR="00CD5619" w:rsidRPr="006E28F0">
              <w:rPr>
                <w:rFonts w:ascii="Arial" w:hAnsi="Arial" w:cs="Arial"/>
                <w:sz w:val="24"/>
                <w:szCs w:val="24"/>
                <w:lang w:eastAsia="lt-LT"/>
              </w:rPr>
              <w:t xml:space="preserve">padalinius </w:t>
            </w:r>
            <w:r w:rsidRPr="006E28F0">
              <w:rPr>
                <w:rFonts w:ascii="Arial" w:hAnsi="Arial" w:cs="Arial"/>
                <w:sz w:val="24"/>
                <w:szCs w:val="24"/>
                <w:lang w:eastAsia="lt-LT"/>
              </w:rPr>
              <w:t xml:space="preserve">bei </w:t>
            </w:r>
            <w:r w:rsidR="00C13077" w:rsidRPr="006E28F0">
              <w:rPr>
                <w:rFonts w:ascii="Arial" w:hAnsi="Arial" w:cs="Arial"/>
                <w:sz w:val="24"/>
                <w:szCs w:val="24"/>
                <w:lang w:eastAsia="lt-LT"/>
              </w:rPr>
              <w:t xml:space="preserve">internetu naudojantis „Microsoft </w:t>
            </w:r>
            <w:proofErr w:type="spellStart"/>
            <w:r w:rsidR="00C13077" w:rsidRPr="006E28F0">
              <w:rPr>
                <w:rFonts w:ascii="Arial" w:hAnsi="Arial" w:cs="Arial"/>
                <w:sz w:val="24"/>
                <w:szCs w:val="24"/>
                <w:lang w:eastAsia="lt-LT"/>
              </w:rPr>
              <w:t>Teams</w:t>
            </w:r>
            <w:proofErr w:type="spellEnd"/>
            <w:r w:rsidR="00C13077" w:rsidRPr="006E28F0">
              <w:rPr>
                <w:rFonts w:ascii="Arial" w:hAnsi="Arial" w:cs="Arial"/>
                <w:sz w:val="24"/>
                <w:szCs w:val="24"/>
                <w:lang w:eastAsia="lt-LT"/>
              </w:rPr>
              <w:t xml:space="preserve">“ programa. </w:t>
            </w:r>
          </w:p>
        </w:tc>
      </w:tr>
      <w:tr w:rsidR="002F624E" w:rsidRPr="006E28F0" w14:paraId="42D08D6D" w14:textId="77777777" w:rsidTr="006E28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A26DFAE" w14:textId="77777777" w:rsidR="002F624E" w:rsidRPr="006E28F0" w:rsidRDefault="002F624E"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70600015" w14:textId="77777777" w:rsidR="002F624E" w:rsidRPr="006E28F0" w:rsidRDefault="00386C05" w:rsidP="008A6C5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„Vieno langelio“ principu tvarkos aprašas</w:t>
            </w:r>
          </w:p>
        </w:tc>
        <w:tc>
          <w:tcPr>
            <w:tcW w:w="9178" w:type="dxa"/>
          </w:tcPr>
          <w:p w14:paraId="2DF018B8" w14:textId="77777777" w:rsidR="002F624E" w:rsidRPr="006E28F0" w:rsidRDefault="00C13077" w:rsidP="008A6C5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NMA centrinio ir teritorinių padalinių darbuotojai trečiadieniais 1 val., pasibaigus darbo dienos laikui, t.</w:t>
            </w:r>
            <w:r w:rsidR="00D84FBF" w:rsidRPr="006E28F0">
              <w:rPr>
                <w:rFonts w:ascii="Arial" w:hAnsi="Arial" w:cs="Arial"/>
                <w:sz w:val="24"/>
                <w:szCs w:val="24"/>
                <w:lang w:eastAsia="lt-LT"/>
              </w:rPr>
              <w:t xml:space="preserve"> </w:t>
            </w:r>
            <w:r w:rsidRPr="006E28F0">
              <w:rPr>
                <w:rFonts w:ascii="Arial" w:hAnsi="Arial" w:cs="Arial"/>
                <w:sz w:val="24"/>
                <w:szCs w:val="24"/>
                <w:lang w:eastAsia="lt-LT"/>
              </w:rPr>
              <w:t>y. iki 18 val., priima iš anksto užsiregistravusių asmenų prašymus ar skundus</w:t>
            </w:r>
            <w:r w:rsidR="00633335" w:rsidRPr="006E28F0">
              <w:rPr>
                <w:rFonts w:ascii="Arial" w:hAnsi="Arial" w:cs="Arial"/>
                <w:sz w:val="24"/>
                <w:szCs w:val="24"/>
                <w:lang w:eastAsia="lt-LT"/>
              </w:rPr>
              <w:t>.</w:t>
            </w:r>
          </w:p>
          <w:p w14:paraId="34191F3F" w14:textId="562BF1F2" w:rsidR="00633335" w:rsidRPr="006E28F0" w:rsidRDefault="00633335" w:rsidP="00610F3F">
            <w:pPr>
              <w:spacing w:after="24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 xml:space="preserve">Klientai, norintys pateikti prašymus ar skundus </w:t>
            </w:r>
            <w:r w:rsidR="00F46234">
              <w:rPr>
                <w:rFonts w:ascii="Arial" w:hAnsi="Arial" w:cs="Arial"/>
                <w:sz w:val="24"/>
                <w:szCs w:val="24"/>
                <w:lang w:eastAsia="lt-LT"/>
              </w:rPr>
              <w:t xml:space="preserve">gali užsiregistruoti pasinaudoję </w:t>
            </w:r>
            <w:hyperlink r:id="rId8" w:history="1">
              <w:r w:rsidR="00F46234" w:rsidRPr="00F46234">
                <w:rPr>
                  <w:rStyle w:val="Hyperlink"/>
                  <w:rFonts w:ascii="Arial" w:hAnsi="Arial" w:cs="Arial"/>
                  <w:sz w:val="24"/>
                  <w:szCs w:val="24"/>
                  <w:lang w:eastAsia="lt-LT"/>
                </w:rPr>
                <w:t>„Išankstinės registracijos“</w:t>
              </w:r>
            </w:hyperlink>
            <w:r w:rsidR="00F46234">
              <w:rPr>
                <w:rFonts w:ascii="Arial" w:hAnsi="Arial" w:cs="Arial"/>
                <w:sz w:val="24"/>
                <w:szCs w:val="24"/>
                <w:lang w:eastAsia="lt-LT"/>
              </w:rPr>
              <w:t xml:space="preserve"> forma. </w:t>
            </w:r>
          </w:p>
        </w:tc>
      </w:tr>
      <w:tr w:rsidR="006E28F0" w:rsidRPr="006E28F0" w14:paraId="252CA788" w14:textId="77777777" w:rsidTr="006E28F0">
        <w:tc>
          <w:tcPr>
            <w:cnfStyle w:val="001000000000" w:firstRow="0" w:lastRow="0" w:firstColumn="1" w:lastColumn="0" w:oddVBand="0" w:evenVBand="0" w:oddHBand="0" w:evenHBand="0" w:firstRowFirstColumn="0" w:firstRowLastColumn="0" w:lastRowFirstColumn="0" w:lastRowLastColumn="0"/>
            <w:tcW w:w="704" w:type="dxa"/>
          </w:tcPr>
          <w:p w14:paraId="7785F23B" w14:textId="77777777" w:rsidR="006E28F0" w:rsidRPr="006E28F0" w:rsidRDefault="006E28F0" w:rsidP="006E28F0">
            <w:pPr>
              <w:pStyle w:val="ListParagraph"/>
              <w:numPr>
                <w:ilvl w:val="0"/>
                <w:numId w:val="1"/>
              </w:numPr>
              <w:spacing w:line="276" w:lineRule="auto"/>
              <w:jc w:val="center"/>
              <w:rPr>
                <w:rFonts w:ascii="Arial" w:hAnsi="Arial" w:cs="Arial"/>
                <w:sz w:val="24"/>
                <w:szCs w:val="24"/>
                <w:lang w:eastAsia="lt-LT"/>
              </w:rPr>
            </w:pPr>
          </w:p>
        </w:tc>
        <w:tc>
          <w:tcPr>
            <w:tcW w:w="4111" w:type="dxa"/>
          </w:tcPr>
          <w:p w14:paraId="140C5E86" w14:textId="641C69B8" w:rsidR="0009455E" w:rsidRPr="0009455E" w:rsidRDefault="0009455E" w:rsidP="004908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E28F0">
              <w:rPr>
                <w:rFonts w:ascii="Arial" w:hAnsi="Arial" w:cs="Arial"/>
                <w:sz w:val="24"/>
                <w:szCs w:val="24"/>
                <w:lang w:eastAsia="lt-LT"/>
              </w:rPr>
              <w:t>Nacionalinės mokėjimo agentūros prie Žemės ūkio ministerijos</w:t>
            </w:r>
            <w:r>
              <w:rPr>
                <w:rFonts w:ascii="Arial" w:hAnsi="Arial" w:cs="Arial"/>
                <w:sz w:val="24"/>
                <w:szCs w:val="24"/>
                <w:lang w:eastAsia="lt-LT"/>
              </w:rPr>
              <w:t xml:space="preserve"> </w:t>
            </w:r>
            <w:r w:rsidRPr="0009455E">
              <w:rPr>
                <w:rFonts w:ascii="Arial" w:hAnsi="Arial" w:cs="Arial"/>
                <w:sz w:val="24"/>
                <w:szCs w:val="24"/>
                <w:lang w:eastAsia="lt-LT"/>
              </w:rPr>
              <w:t>Asmenų aptarnavimo Nacionalinėje mokėjimo agentūroje standartas</w:t>
            </w:r>
            <w:r>
              <w:rPr>
                <w:rFonts w:ascii="Arial" w:hAnsi="Arial" w:cs="Arial"/>
                <w:sz w:val="24"/>
                <w:szCs w:val="24"/>
                <w:lang w:eastAsia="lt-LT"/>
              </w:rPr>
              <w:t xml:space="preserve"> </w:t>
            </w:r>
            <w:r w:rsidRPr="006E28F0">
              <w:rPr>
                <w:rFonts w:ascii="Arial" w:hAnsi="Arial" w:cs="Arial"/>
                <w:sz w:val="24"/>
                <w:szCs w:val="24"/>
                <w:lang w:eastAsia="lt-LT"/>
              </w:rPr>
              <w:t>patvirtintas Nacionalinės mokėjimo agentūros prie Žemės ūkio ministerijos direktoriaus</w:t>
            </w:r>
            <w:r>
              <w:rPr>
                <w:rFonts w:ascii="Arial" w:hAnsi="Arial" w:cs="Arial"/>
                <w:sz w:val="24"/>
                <w:szCs w:val="24"/>
                <w:lang w:eastAsia="lt-LT"/>
              </w:rPr>
              <w:t xml:space="preserve"> </w:t>
            </w:r>
            <w:r w:rsidRPr="0009455E">
              <w:rPr>
                <w:rFonts w:ascii="Arial" w:hAnsi="Arial" w:cs="Arial"/>
                <w:sz w:val="24"/>
                <w:szCs w:val="24"/>
                <w:lang w:eastAsia="lt-LT"/>
              </w:rPr>
              <w:t>2011 m. gegužės 26 d.</w:t>
            </w:r>
          </w:p>
          <w:p w14:paraId="68AAB4BF" w14:textId="6F2D5FDE" w:rsidR="006E28F0" w:rsidRPr="006E28F0" w:rsidRDefault="0009455E" w:rsidP="004908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09455E">
              <w:rPr>
                <w:rFonts w:ascii="Arial" w:hAnsi="Arial" w:cs="Arial"/>
                <w:sz w:val="24"/>
                <w:szCs w:val="24"/>
                <w:lang w:eastAsia="lt-LT"/>
              </w:rPr>
              <w:lastRenderedPageBreak/>
              <w:t>įsakymu Nr. BR1-607</w:t>
            </w:r>
            <w:r>
              <w:rPr>
                <w:rFonts w:ascii="Arial" w:hAnsi="Arial" w:cs="Arial"/>
                <w:sz w:val="24"/>
                <w:szCs w:val="24"/>
                <w:lang w:eastAsia="lt-LT"/>
              </w:rPr>
              <w:t>.</w:t>
            </w:r>
          </w:p>
        </w:tc>
        <w:tc>
          <w:tcPr>
            <w:tcW w:w="9178" w:type="dxa"/>
          </w:tcPr>
          <w:p w14:paraId="75DD30C8" w14:textId="77777777" w:rsidR="006D53B3" w:rsidRDefault="006D53B3" w:rsidP="004908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sidRPr="006D53B3">
              <w:rPr>
                <w:rFonts w:ascii="Arial" w:hAnsi="Arial" w:cs="Arial"/>
                <w:sz w:val="24"/>
                <w:szCs w:val="24"/>
                <w:lang w:eastAsia="lt-LT"/>
              </w:rPr>
              <w:lastRenderedPageBreak/>
              <w:t>Užtikrinama, kad neįgalieji, asmenys su mažais vaikais, nėščios moterys, pensinio amžiaus bei silpnos sveikatos asmenys galėtų laukti savo eilės patogiai atsisėdę. Asmenims, turintiems sensorinės, motorinės (klausos, regos sutrikimas, rankų drebėjimas ir pan.) bei nervų sistemos sutrikimų, suteikiama pagalba pildant dokumentus. Į NMA be vertėjo atvykę negalią turintys asmenys aptarnaujami</w:t>
            </w:r>
            <w:r>
              <w:rPr>
                <w:rFonts w:ascii="Arial" w:hAnsi="Arial" w:cs="Arial"/>
                <w:sz w:val="24"/>
                <w:szCs w:val="24"/>
                <w:lang w:eastAsia="lt-LT"/>
              </w:rPr>
              <w:t>:</w:t>
            </w:r>
          </w:p>
          <w:p w14:paraId="41636B7F" w14:textId="4212F5D0" w:rsidR="006D53B3" w:rsidRPr="006D53B3" w:rsidRDefault="006D53B3" w:rsidP="004908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Pr>
                <w:rFonts w:ascii="Arial" w:hAnsi="Arial" w:cs="Arial"/>
                <w:sz w:val="24"/>
                <w:szCs w:val="24"/>
                <w:lang w:eastAsia="lt-LT"/>
              </w:rPr>
              <w:t>-</w:t>
            </w:r>
            <w:r>
              <w:t xml:space="preserve"> </w:t>
            </w:r>
            <w:r w:rsidRPr="006D53B3">
              <w:rPr>
                <w:rFonts w:ascii="Arial" w:hAnsi="Arial" w:cs="Arial"/>
                <w:sz w:val="24"/>
                <w:szCs w:val="24"/>
                <w:lang w:eastAsia="lt-LT"/>
              </w:rPr>
              <w:t xml:space="preserve">kalbos negalią – jų pasirinktais prieinamais bendravimo būdais, kaip nustatyta Lietuvos Respublikos socialinės apsaugos ir darbo ministro 2023 m. lapkričio 29 d. </w:t>
            </w:r>
            <w:r w:rsidRPr="006D53B3">
              <w:rPr>
                <w:rFonts w:ascii="Arial" w:hAnsi="Arial" w:cs="Arial"/>
                <w:sz w:val="24"/>
                <w:szCs w:val="24"/>
                <w:lang w:eastAsia="lt-LT"/>
              </w:rPr>
              <w:lastRenderedPageBreak/>
              <w:t>įsakyme Nr. A1-784 „Dėl Informacijos teikimo asmenims su negalia jų pasirinktais prieinamais bendravimo būdais rekomendacijų patvirtinimo“;</w:t>
            </w:r>
          </w:p>
          <w:p w14:paraId="77E4F234" w14:textId="16FF65AD" w:rsidR="006E28F0" w:rsidRPr="006E28F0" w:rsidRDefault="006D53B3" w:rsidP="004908F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lt-LT"/>
              </w:rPr>
            </w:pPr>
            <w:r>
              <w:rPr>
                <w:rFonts w:ascii="Arial" w:hAnsi="Arial" w:cs="Arial"/>
                <w:sz w:val="24"/>
                <w:szCs w:val="24"/>
                <w:lang w:eastAsia="lt-LT"/>
              </w:rPr>
              <w:t xml:space="preserve">- </w:t>
            </w:r>
            <w:r w:rsidR="00FA36C5" w:rsidRPr="00FA36C5">
              <w:rPr>
                <w:rFonts w:ascii="Arial" w:hAnsi="Arial" w:cs="Arial"/>
                <w:sz w:val="24"/>
                <w:szCs w:val="24"/>
                <w:lang w:eastAsia="lt-LT"/>
              </w:rPr>
              <w:t>klausos negalią turintiems asmenims ar jų atstovams, atvykus į NMA, suteikiama galimybė gauti informaciją lietuvių gestų kalba. Naudojama Lietuvių gestų kalbos vertimo centro paslauga per programėlę LGK vertimai. Informacija teikiama per atvykusio asmens ar jo atstovo ar NMA įrenginyje įdiegtą programėlę</w:t>
            </w:r>
          </w:p>
        </w:tc>
      </w:tr>
    </w:tbl>
    <w:p w14:paraId="55CE6AC2" w14:textId="77777777" w:rsidR="002F624E" w:rsidRPr="006E28F0" w:rsidRDefault="002F624E" w:rsidP="006E28F0">
      <w:pPr>
        <w:spacing w:after="0" w:line="276" w:lineRule="auto"/>
        <w:jc w:val="center"/>
        <w:rPr>
          <w:rFonts w:ascii="Arial" w:hAnsi="Arial" w:cs="Arial"/>
          <w:sz w:val="24"/>
          <w:szCs w:val="24"/>
          <w:lang w:eastAsia="lt-LT"/>
        </w:rPr>
      </w:pPr>
    </w:p>
    <w:sectPr w:rsidR="002F624E" w:rsidRPr="006E28F0" w:rsidSect="002F624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77257"/>
    <w:multiLevelType w:val="hybridMultilevel"/>
    <w:tmpl w:val="B5E0E174"/>
    <w:lvl w:ilvl="0" w:tplc="D6C00D62">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4E"/>
    <w:rsid w:val="000907D0"/>
    <w:rsid w:val="0009455E"/>
    <w:rsid w:val="0016349D"/>
    <w:rsid w:val="002F624E"/>
    <w:rsid w:val="00386C05"/>
    <w:rsid w:val="003C06DE"/>
    <w:rsid w:val="004052E5"/>
    <w:rsid w:val="00405FB9"/>
    <w:rsid w:val="00453629"/>
    <w:rsid w:val="004908F7"/>
    <w:rsid w:val="005B2851"/>
    <w:rsid w:val="00610F3F"/>
    <w:rsid w:val="00633335"/>
    <w:rsid w:val="006D53B3"/>
    <w:rsid w:val="006E28F0"/>
    <w:rsid w:val="008A6C54"/>
    <w:rsid w:val="008C2595"/>
    <w:rsid w:val="009D1016"/>
    <w:rsid w:val="00A2130F"/>
    <w:rsid w:val="00A271A5"/>
    <w:rsid w:val="00A54565"/>
    <w:rsid w:val="00A62F5F"/>
    <w:rsid w:val="00C13077"/>
    <w:rsid w:val="00C25DC8"/>
    <w:rsid w:val="00C33B55"/>
    <w:rsid w:val="00CD5619"/>
    <w:rsid w:val="00CD7521"/>
    <w:rsid w:val="00CF5CE5"/>
    <w:rsid w:val="00D84FBF"/>
    <w:rsid w:val="00E01A6C"/>
    <w:rsid w:val="00EA7BA0"/>
    <w:rsid w:val="00EB7DAC"/>
    <w:rsid w:val="00F46234"/>
    <w:rsid w:val="00F8512F"/>
    <w:rsid w:val="00FA3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FEF2"/>
  <w15:chartTrackingRefBased/>
  <w15:docId w15:val="{85558E56-79F3-4722-B25A-612BEC8E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016"/>
    <w:pPr>
      <w:ind w:left="720"/>
      <w:contextualSpacing/>
    </w:pPr>
  </w:style>
  <w:style w:type="table" w:styleId="GridTable4-Accent6">
    <w:name w:val="Grid Table 4 Accent 6"/>
    <w:basedOn w:val="TableNormal"/>
    <w:uiPriority w:val="49"/>
    <w:rsid w:val="00E01A6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RECIASChar">
    <w:name w:val="TRECIAS Char"/>
    <w:basedOn w:val="DefaultParagraphFont"/>
    <w:link w:val="TRECIAS"/>
    <w:uiPriority w:val="99"/>
    <w:locked/>
    <w:rsid w:val="00405FB9"/>
    <w:rPr>
      <w:rFonts w:ascii="Times New Roman" w:eastAsia="MS Mincho" w:hAnsi="Times New Roman" w:cs="Times New Roman"/>
      <w:iCs/>
      <w:color w:val="000000"/>
      <w:sz w:val="24"/>
      <w:szCs w:val="24"/>
    </w:rPr>
  </w:style>
  <w:style w:type="paragraph" w:customStyle="1" w:styleId="TRECIAS">
    <w:name w:val="TRECIAS"/>
    <w:basedOn w:val="BodyTextIndent"/>
    <w:link w:val="TRECIASChar"/>
    <w:uiPriority w:val="99"/>
    <w:rsid w:val="00405FB9"/>
    <w:pPr>
      <w:spacing w:after="0" w:line="360" w:lineRule="auto"/>
      <w:ind w:left="1440" w:hanging="720"/>
      <w:jc w:val="both"/>
    </w:pPr>
    <w:rPr>
      <w:rFonts w:ascii="Times New Roman" w:eastAsia="MS Mincho" w:hAnsi="Times New Roman" w:cs="Times New Roman"/>
      <w:iCs/>
      <w:color w:val="000000"/>
      <w:sz w:val="24"/>
      <w:szCs w:val="24"/>
    </w:rPr>
  </w:style>
  <w:style w:type="paragraph" w:styleId="BodyTextIndent">
    <w:name w:val="Body Text Indent"/>
    <w:basedOn w:val="Normal"/>
    <w:link w:val="BodyTextIndentChar"/>
    <w:uiPriority w:val="99"/>
    <w:semiHidden/>
    <w:unhideWhenUsed/>
    <w:rsid w:val="00405FB9"/>
    <w:pPr>
      <w:spacing w:after="120"/>
      <w:ind w:left="283"/>
    </w:pPr>
  </w:style>
  <w:style w:type="character" w:customStyle="1" w:styleId="BodyTextIndentChar">
    <w:name w:val="Body Text Indent Char"/>
    <w:basedOn w:val="DefaultParagraphFont"/>
    <w:link w:val="BodyTextIndent"/>
    <w:uiPriority w:val="99"/>
    <w:semiHidden/>
    <w:rsid w:val="00405FB9"/>
  </w:style>
  <w:style w:type="character" w:styleId="Hyperlink">
    <w:name w:val="Hyperlink"/>
    <w:basedOn w:val="DefaultParagraphFont"/>
    <w:uiPriority w:val="99"/>
    <w:unhideWhenUsed/>
    <w:rsid w:val="00405FB9"/>
    <w:rPr>
      <w:color w:val="0563C1"/>
      <w:u w:val="single"/>
    </w:rPr>
  </w:style>
  <w:style w:type="character" w:styleId="CommentReference">
    <w:name w:val="annotation reference"/>
    <w:basedOn w:val="DefaultParagraphFont"/>
    <w:uiPriority w:val="99"/>
    <w:semiHidden/>
    <w:unhideWhenUsed/>
    <w:rsid w:val="00405FB9"/>
    <w:rPr>
      <w:sz w:val="16"/>
      <w:szCs w:val="16"/>
    </w:rPr>
  </w:style>
  <w:style w:type="paragraph" w:styleId="CommentText">
    <w:name w:val="annotation text"/>
    <w:basedOn w:val="Normal"/>
    <w:link w:val="CommentTextChar"/>
    <w:uiPriority w:val="99"/>
    <w:semiHidden/>
    <w:unhideWhenUsed/>
    <w:rsid w:val="00405FB9"/>
    <w:pPr>
      <w:spacing w:line="240" w:lineRule="auto"/>
    </w:pPr>
    <w:rPr>
      <w:sz w:val="20"/>
      <w:szCs w:val="20"/>
    </w:rPr>
  </w:style>
  <w:style w:type="character" w:customStyle="1" w:styleId="CommentTextChar">
    <w:name w:val="Comment Text Char"/>
    <w:basedOn w:val="DefaultParagraphFont"/>
    <w:link w:val="CommentText"/>
    <w:uiPriority w:val="99"/>
    <w:semiHidden/>
    <w:rsid w:val="00405FB9"/>
    <w:rPr>
      <w:sz w:val="20"/>
      <w:szCs w:val="20"/>
    </w:rPr>
  </w:style>
  <w:style w:type="paragraph" w:styleId="CommentSubject">
    <w:name w:val="annotation subject"/>
    <w:basedOn w:val="CommentText"/>
    <w:next w:val="CommentText"/>
    <w:link w:val="CommentSubjectChar"/>
    <w:uiPriority w:val="99"/>
    <w:semiHidden/>
    <w:unhideWhenUsed/>
    <w:rsid w:val="00405FB9"/>
    <w:rPr>
      <w:b/>
      <w:bCs/>
    </w:rPr>
  </w:style>
  <w:style w:type="character" w:customStyle="1" w:styleId="CommentSubjectChar">
    <w:name w:val="Comment Subject Char"/>
    <w:basedOn w:val="CommentTextChar"/>
    <w:link w:val="CommentSubject"/>
    <w:uiPriority w:val="99"/>
    <w:semiHidden/>
    <w:rsid w:val="00405FB9"/>
    <w:rPr>
      <w:b/>
      <w:bCs/>
      <w:sz w:val="20"/>
      <w:szCs w:val="20"/>
    </w:rPr>
  </w:style>
  <w:style w:type="paragraph" w:styleId="BalloonText">
    <w:name w:val="Balloon Text"/>
    <w:basedOn w:val="Normal"/>
    <w:link w:val="BalloonTextChar"/>
    <w:uiPriority w:val="99"/>
    <w:semiHidden/>
    <w:unhideWhenUsed/>
    <w:rsid w:val="00405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FB9"/>
    <w:rPr>
      <w:rFonts w:ascii="Segoe UI" w:hAnsi="Segoe UI" w:cs="Segoe UI"/>
      <w:sz w:val="18"/>
      <w:szCs w:val="18"/>
    </w:rPr>
  </w:style>
  <w:style w:type="character" w:styleId="UnresolvedMention">
    <w:name w:val="Unresolved Mention"/>
    <w:basedOn w:val="DefaultParagraphFont"/>
    <w:uiPriority w:val="99"/>
    <w:semiHidden/>
    <w:unhideWhenUsed/>
    <w:rsid w:val="00405FB9"/>
    <w:rPr>
      <w:color w:val="808080"/>
      <w:shd w:val="clear" w:color="auto" w:fill="E6E6E6"/>
    </w:rPr>
  </w:style>
  <w:style w:type="character" w:styleId="FollowedHyperlink">
    <w:name w:val="FollowedHyperlink"/>
    <w:basedOn w:val="DefaultParagraphFont"/>
    <w:uiPriority w:val="99"/>
    <w:semiHidden/>
    <w:unhideWhenUsed/>
    <w:rsid w:val="00405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365.com/book/Testing@nma.lt/?ismsaljsauthenabled=true%20" TargetMode="External"/><Relationship Id="rId3" Type="http://schemas.openxmlformats.org/officeDocument/2006/relationships/styles" Target="styles.xml"/><Relationship Id="rId7" Type="http://schemas.openxmlformats.org/officeDocument/2006/relationships/hyperlink" Target="mailto:info@nm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ma.lt/index.php/apklausos/asmenu-aptarnavimo-kokybes-vertinimo-anketa/76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4FEAD-E88C-45AB-9616-E13E1F46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2774</Words>
  <Characters>1582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Žilėnaitė</dc:creator>
  <cp:keywords/>
  <dc:description/>
  <cp:lastModifiedBy>Justina Žilėnaitė</cp:lastModifiedBy>
  <cp:revision>7</cp:revision>
  <dcterms:created xsi:type="dcterms:W3CDTF">2025-09-15T13:04:00Z</dcterms:created>
  <dcterms:modified xsi:type="dcterms:W3CDTF">2025-09-15T14:37:00Z</dcterms:modified>
</cp:coreProperties>
</file>